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4D928" w14:textId="5C0A7B5D" w:rsidR="00DF3BEE" w:rsidRPr="00E43CC4" w:rsidRDefault="00DF3BEE" w:rsidP="00DF3BEE">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242905">
        <w:rPr>
          <w:rFonts w:ascii="Arial" w:hAnsi="Arial" w:cs="Arial"/>
          <w:b/>
          <w:sz w:val="24"/>
          <w:szCs w:val="24"/>
          <w:lang w:val="en-US" w:eastAsia="zh-CN"/>
        </w:rPr>
        <w:t>3GPP TSG-RAN WG4 Meeting # 109</w:t>
      </w:r>
      <w:r w:rsidRPr="00242905">
        <w:rPr>
          <w:rFonts w:ascii="Arial" w:hAnsi="Arial" w:cs="Arial"/>
          <w:b/>
          <w:sz w:val="24"/>
          <w:szCs w:val="24"/>
          <w:lang w:val="en-US" w:eastAsia="zh-CN"/>
        </w:rPr>
        <w:tab/>
        <w:t>R4-231</w:t>
      </w:r>
      <w:r w:rsidR="000E0285" w:rsidRPr="000E0285">
        <w:rPr>
          <w:rFonts w:ascii="Arial" w:eastAsia="新細明體" w:hAnsi="Arial" w:cs="Arial"/>
          <w:b/>
          <w:sz w:val="24"/>
          <w:szCs w:val="24"/>
          <w:lang w:val="en-US" w:eastAsia="zh-TW"/>
        </w:rPr>
        <w:t>846</w:t>
      </w:r>
      <w:r w:rsidR="000E0285">
        <w:rPr>
          <w:rFonts w:ascii="Arial" w:eastAsia="新細明體" w:hAnsi="Arial" w:cs="Arial"/>
          <w:b/>
          <w:sz w:val="24"/>
          <w:szCs w:val="24"/>
          <w:lang w:val="en-US" w:eastAsia="zh-TW"/>
        </w:rPr>
        <w:t>1</w:t>
      </w:r>
    </w:p>
    <w:p w14:paraId="22ABCE0B" w14:textId="77777777" w:rsidR="00DF3BEE" w:rsidRPr="00242905" w:rsidRDefault="00DF3BEE" w:rsidP="00DF3BEE">
      <w:pPr>
        <w:tabs>
          <w:tab w:val="right" w:pos="9781"/>
          <w:tab w:val="right" w:pos="13323"/>
        </w:tabs>
        <w:spacing w:before="60" w:after="60"/>
        <w:outlineLvl w:val="0"/>
        <w:rPr>
          <w:rFonts w:ascii="Arial" w:hAnsi="Arial" w:cs="Arial"/>
          <w:b/>
          <w:sz w:val="24"/>
          <w:szCs w:val="24"/>
          <w:lang w:val="en-US" w:eastAsia="zh-CN"/>
        </w:rPr>
      </w:pPr>
      <w:r w:rsidRPr="00242905">
        <w:rPr>
          <w:rFonts w:ascii="Arial" w:hAnsi="Arial" w:cs="Arial"/>
          <w:b/>
          <w:sz w:val="24"/>
          <w:szCs w:val="24"/>
          <w:lang w:val="en-US" w:eastAsia="zh-CN"/>
        </w:rPr>
        <w:t>Chicago, US, November 13 – 17, 2023</w:t>
      </w:r>
    </w:p>
    <w:p w14:paraId="2637FD31" w14:textId="77777777" w:rsidR="001E0A28" w:rsidRPr="004E0089" w:rsidRDefault="001E0A28" w:rsidP="001E0A28">
      <w:pPr>
        <w:spacing w:after="120"/>
        <w:ind w:left="1985" w:hanging="1985"/>
        <w:rPr>
          <w:rFonts w:ascii="Arial" w:eastAsia="MS Mincho" w:hAnsi="Arial" w:cs="Arial"/>
          <w:b/>
          <w:sz w:val="22"/>
          <w:lang w:val="en-US"/>
        </w:rPr>
      </w:pPr>
    </w:p>
    <w:p w14:paraId="282755FA" w14:textId="21A23B68"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774817">
        <w:rPr>
          <w:rFonts w:ascii="Arial" w:eastAsia="新細明體" w:hAnsi="Arial" w:cs="Arial"/>
          <w:color w:val="000000"/>
          <w:sz w:val="22"/>
          <w:lang w:val="pt-BR" w:eastAsia="zh-TW"/>
        </w:rPr>
        <w:t>8</w:t>
      </w:r>
      <w:r w:rsidR="00EB4C44" w:rsidRPr="00B54BA9">
        <w:rPr>
          <w:rFonts w:ascii="Arial" w:eastAsia="新細明體" w:hAnsi="Arial" w:cs="Arial"/>
          <w:color w:val="000000"/>
          <w:sz w:val="22"/>
          <w:lang w:eastAsia="zh-TW"/>
        </w:rPr>
        <w:t>.</w:t>
      </w:r>
      <w:r w:rsidR="00FD0D89">
        <w:rPr>
          <w:rFonts w:ascii="Arial" w:eastAsia="新細明體" w:hAnsi="Arial" w:cs="Arial" w:hint="eastAsia"/>
          <w:color w:val="000000"/>
          <w:sz w:val="22"/>
          <w:lang w:eastAsia="zh-TW"/>
        </w:rPr>
        <w:t>2</w:t>
      </w:r>
      <w:r w:rsidR="00AF1741">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4E0089">
        <w:rPr>
          <w:rFonts w:ascii="Arial" w:eastAsia="新細明體" w:hAnsi="Arial" w:cs="Arial"/>
          <w:color w:val="000000"/>
          <w:sz w:val="22"/>
          <w:lang w:eastAsia="zh-TW"/>
        </w:rPr>
        <w:t>6</w:t>
      </w:r>
      <w:r w:rsidR="00DA6766">
        <w:rPr>
          <w:rFonts w:ascii="Arial" w:eastAsia="新細明體" w:hAnsi="Arial" w:cs="Arial"/>
          <w:color w:val="000000"/>
          <w:sz w:val="22"/>
          <w:lang w:eastAsia="zh-TW"/>
        </w:rPr>
        <w:t>.3</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332B3604"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 xml:space="preserve">Discussion on </w:t>
      </w:r>
      <w:r w:rsidR="00986397" w:rsidRPr="00986397">
        <w:rPr>
          <w:rFonts w:ascii="Arial" w:eastAsiaTheme="minorEastAsia" w:hAnsi="Arial" w:cs="Arial" w:hint="eastAsia"/>
          <w:color w:val="000000"/>
          <w:sz w:val="22"/>
          <w:lang w:eastAsia="zh-CN"/>
        </w:rPr>
        <w:t xml:space="preserve">RRM </w:t>
      </w:r>
      <w:r w:rsidR="00EB4C44" w:rsidRPr="00EB4C44">
        <w:rPr>
          <w:rFonts w:ascii="Arial" w:eastAsiaTheme="minorEastAsia" w:hAnsi="Arial" w:cs="Arial"/>
          <w:color w:val="000000"/>
          <w:sz w:val="22"/>
          <w:lang w:eastAsia="zh-CN"/>
        </w:rPr>
        <w:t xml:space="preserve">requirements </w:t>
      </w:r>
      <w:r w:rsidR="00986397">
        <w:rPr>
          <w:rFonts w:ascii="Arial" w:eastAsia="新細明體" w:hAnsi="Arial" w:cs="Arial" w:hint="eastAsia"/>
          <w:color w:val="000000"/>
          <w:sz w:val="22"/>
          <w:lang w:eastAsia="zh-TW"/>
        </w:rPr>
        <w:t>f</w:t>
      </w:r>
      <w:r w:rsidR="00986397">
        <w:rPr>
          <w:rFonts w:ascii="Arial" w:eastAsia="新細明體" w:hAnsi="Arial" w:cs="Arial"/>
          <w:color w:val="000000"/>
          <w:sz w:val="22"/>
          <w:lang w:eastAsia="zh-TW"/>
        </w:rPr>
        <w:t>or</w:t>
      </w:r>
      <w:r w:rsidR="00EB4C44" w:rsidRPr="00EB4C44">
        <w:rPr>
          <w:rFonts w:ascii="Arial" w:eastAsiaTheme="minorEastAsia" w:hAnsi="Arial" w:cs="Arial"/>
          <w:color w:val="000000"/>
          <w:sz w:val="22"/>
          <w:lang w:eastAsia="zh-CN"/>
        </w:rPr>
        <w:t xml:space="preserve"> </w:t>
      </w:r>
      <w:r w:rsidR="00534485">
        <w:rPr>
          <w:rFonts w:ascii="Arial" w:eastAsiaTheme="minorEastAsia" w:hAnsi="Arial" w:cs="Arial"/>
          <w:color w:val="000000"/>
          <w:sz w:val="22"/>
          <w:lang w:eastAsia="zh-CN"/>
        </w:rPr>
        <w:t xml:space="preserve">NR </w:t>
      </w:r>
      <w:r w:rsidR="00EB4C44" w:rsidRPr="00EB4C44">
        <w:rPr>
          <w:rFonts w:ascii="Arial" w:eastAsiaTheme="minorEastAsia" w:hAnsi="Arial" w:cs="Arial"/>
          <w:color w:val="000000"/>
          <w:sz w:val="22"/>
          <w:lang w:eastAsia="zh-CN"/>
        </w:rPr>
        <w:t>NTN</w:t>
      </w:r>
      <w:r w:rsidR="00534485">
        <w:rPr>
          <w:rFonts w:ascii="Arial" w:eastAsiaTheme="minorEastAsia" w:hAnsi="Arial" w:cs="Arial"/>
          <w:color w:val="000000"/>
          <w:sz w:val="22"/>
          <w:lang w:eastAsia="zh-CN"/>
        </w:rPr>
        <w:t xml:space="preserve"> mobility</w:t>
      </w:r>
      <w:r w:rsidR="00986397">
        <w:rPr>
          <w:rFonts w:ascii="Arial" w:eastAsiaTheme="minorEastAsia" w:hAnsi="Arial" w:cs="Arial"/>
          <w:color w:val="000000"/>
          <w:sz w:val="22"/>
          <w:lang w:eastAsia="zh-CN"/>
        </w:rPr>
        <w:t xml:space="preserve">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69560C" w:rsidRDefault="00915D73" w:rsidP="001645FB">
      <w:pPr>
        <w:pStyle w:val="Heading1"/>
        <w:rPr>
          <w:rFonts w:eastAsiaTheme="minorEastAsia"/>
          <w:lang w:eastAsia="zh-CN"/>
        </w:rPr>
      </w:pPr>
      <w:r w:rsidRPr="0069560C">
        <w:rPr>
          <w:lang w:eastAsia="ja-JP"/>
        </w:rPr>
        <w:t>Introduction</w:t>
      </w:r>
    </w:p>
    <w:p w14:paraId="3532BD30" w14:textId="011B4911" w:rsidR="000A6836" w:rsidRPr="0069560C" w:rsidRDefault="001645FB" w:rsidP="00447B0C">
      <w:pPr>
        <w:pStyle w:val="Default"/>
        <w:jc w:val="both"/>
        <w:rPr>
          <w:rFonts w:ascii="Times New Roman" w:eastAsia="Times New Roman" w:hAnsi="Times New Roman" w:cs="Times New Roman"/>
          <w:color w:val="auto"/>
          <w:sz w:val="20"/>
          <w:szCs w:val="20"/>
        </w:rPr>
      </w:pPr>
      <w:r w:rsidRPr="0069560C">
        <w:rPr>
          <w:rFonts w:ascii="Times New Roman" w:eastAsia="Times New Roman" w:hAnsi="Times New Roman" w:cs="Times New Roman"/>
          <w:color w:val="auto"/>
          <w:sz w:val="20"/>
          <w:szCs w:val="20"/>
        </w:rPr>
        <w:t>In this contribution, our view</w:t>
      </w:r>
      <w:r w:rsidR="00447B0C" w:rsidRPr="0069560C">
        <w:rPr>
          <w:rFonts w:ascii="Times New Roman" w:eastAsia="Times New Roman" w:hAnsi="Times New Roman" w:cs="Times New Roman"/>
          <w:color w:val="auto"/>
          <w:sz w:val="20"/>
          <w:szCs w:val="20"/>
        </w:rPr>
        <w:t>s</w:t>
      </w:r>
      <w:r w:rsidRPr="0069560C">
        <w:rPr>
          <w:rFonts w:ascii="Times New Roman" w:eastAsia="Times New Roman" w:hAnsi="Times New Roman" w:cs="Times New Roman"/>
          <w:color w:val="auto"/>
          <w:sz w:val="20"/>
          <w:szCs w:val="20"/>
        </w:rPr>
        <w:t xml:space="preserve"> </w:t>
      </w:r>
      <w:r w:rsidR="00447B0C" w:rsidRPr="0069560C">
        <w:rPr>
          <w:rFonts w:ascii="Times New Roman" w:eastAsia="Times New Roman" w:hAnsi="Times New Roman" w:cs="Times New Roman"/>
          <w:color w:val="auto"/>
          <w:sz w:val="20"/>
          <w:szCs w:val="20"/>
        </w:rPr>
        <w:t xml:space="preserve">on the </w:t>
      </w:r>
      <w:r w:rsidR="00574842" w:rsidRPr="0069560C">
        <w:rPr>
          <w:rFonts w:ascii="Times New Roman" w:eastAsia="Times New Roman" w:hAnsi="Times New Roman" w:cs="Times New Roman"/>
          <w:color w:val="auto"/>
          <w:sz w:val="20"/>
          <w:szCs w:val="20"/>
        </w:rPr>
        <w:t>mobility enhancement impact on RRM requirement are</w:t>
      </w:r>
      <w:r w:rsidR="00240D8E" w:rsidRPr="0069560C">
        <w:rPr>
          <w:rFonts w:ascii="Times New Roman" w:eastAsia="Times New Roman" w:hAnsi="Times New Roman" w:cs="Times New Roman"/>
          <w:color w:val="auto"/>
          <w:sz w:val="20"/>
          <w:szCs w:val="20"/>
        </w:rPr>
        <w:t xml:space="preserve"> provided</w:t>
      </w:r>
      <w:r w:rsidR="000A6836" w:rsidRPr="0069560C">
        <w:rPr>
          <w:rFonts w:ascii="Times New Roman" w:eastAsia="Times New Roman" w:hAnsi="Times New Roman" w:cs="Times New Roman"/>
          <w:color w:val="auto"/>
          <w:sz w:val="20"/>
          <w:szCs w:val="20"/>
        </w:rPr>
        <w:t xml:space="preserve">. </w:t>
      </w:r>
    </w:p>
    <w:p w14:paraId="01F39843" w14:textId="7F36FDC7" w:rsidR="0049368F" w:rsidRPr="0069560C" w:rsidRDefault="0069309A" w:rsidP="0049368F">
      <w:pPr>
        <w:pStyle w:val="Heading1"/>
        <w:rPr>
          <w:rFonts w:cs="Arial"/>
          <w:lang w:eastAsia="ja-JP"/>
        </w:rPr>
      </w:pPr>
      <w:r>
        <w:rPr>
          <w:rFonts w:cs="Arial"/>
          <w:lang w:eastAsia="ja-JP"/>
        </w:rPr>
        <w:t xml:space="preserve">IDLE: </w:t>
      </w:r>
      <w:r w:rsidR="00DA301A" w:rsidRPr="00DA301A">
        <w:rPr>
          <w:rFonts w:cs="Arial"/>
          <w:lang w:eastAsia="ja-JP"/>
        </w:rPr>
        <w:t>cell reselection enhancements</w:t>
      </w:r>
    </w:p>
    <w:p w14:paraId="60E2A2BF" w14:textId="77777777" w:rsidR="0077058B" w:rsidRPr="006E16B8" w:rsidRDefault="0077058B" w:rsidP="006E16B8">
      <w:pPr>
        <w:outlineLvl w:val="2"/>
        <w:rPr>
          <w:b/>
          <w:u w:val="single"/>
          <w:lang w:eastAsia="ko-KR"/>
        </w:rPr>
      </w:pPr>
      <w:r w:rsidRPr="00D573EE">
        <w:rPr>
          <w:b/>
          <w:u w:val="single"/>
          <w:lang w:eastAsia="ko-KR"/>
        </w:rPr>
        <w:t>TN-to-NTN Cell reselection</w:t>
      </w:r>
      <w:r w:rsidRPr="006E16B8">
        <w:rPr>
          <w:b/>
          <w:u w:val="single"/>
          <w:lang w:eastAsia="ko-KR"/>
        </w:rPr>
        <w:t xml:space="preserve"> </w:t>
      </w:r>
    </w:p>
    <w:p w14:paraId="35C4776D" w14:textId="299ED74B" w:rsidR="00952140" w:rsidRPr="009D16FB" w:rsidRDefault="009D16FB" w:rsidP="00DB6E21">
      <w:pPr>
        <w:jc w:val="both"/>
        <w:rPr>
          <w:rFonts w:eastAsia="Times New Roman"/>
          <w:lang w:val="x-none" w:eastAsia="zh-CN"/>
        </w:rPr>
      </w:pPr>
      <w:r w:rsidRPr="00952140">
        <w:rPr>
          <w:rFonts w:eastAsia="Times New Roman"/>
          <w:noProof/>
          <w:lang w:val="x-none" w:eastAsia="zh-CN"/>
        </w:rPr>
        <mc:AlternateContent>
          <mc:Choice Requires="wps">
            <w:drawing>
              <wp:anchor distT="45720" distB="45720" distL="114300" distR="114300" simplePos="0" relativeHeight="251661312" behindDoc="0" locked="0" layoutInCell="1" allowOverlap="1" wp14:anchorId="220B7506" wp14:editId="77325928">
                <wp:simplePos x="0" y="0"/>
                <wp:positionH relativeFrom="column">
                  <wp:posOffset>48895</wp:posOffset>
                </wp:positionH>
                <wp:positionV relativeFrom="paragraph">
                  <wp:posOffset>226060</wp:posOffset>
                </wp:positionV>
                <wp:extent cx="6040120" cy="1404620"/>
                <wp:effectExtent l="0" t="0" r="1778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7C5DC381" w14:textId="77777777" w:rsidR="00156409" w:rsidRPr="00156409" w:rsidRDefault="00156409" w:rsidP="00156409">
                            <w:pPr>
                              <w:spacing w:line="276" w:lineRule="auto"/>
                              <w:outlineLvl w:val="2"/>
                              <w:rPr>
                                <w:rFonts w:eastAsia="DengXian"/>
                                <w:b/>
                                <w:u w:val="single"/>
                                <w:lang w:eastAsia="ko-KR"/>
                              </w:rPr>
                            </w:pPr>
                            <w:r w:rsidRPr="00156409">
                              <w:rPr>
                                <w:rFonts w:eastAsia="DengXian"/>
                                <w:b/>
                                <w:u w:val="single"/>
                                <w:lang w:eastAsia="ko-KR"/>
                              </w:rPr>
                              <w:t>Issue 4-1: TN to NTN cell reselection</w:t>
                            </w:r>
                          </w:p>
                          <w:p w14:paraId="34223296" w14:textId="77777777" w:rsidR="00156409" w:rsidRPr="00156409" w:rsidRDefault="00156409" w:rsidP="00156409">
                            <w:pPr>
                              <w:spacing w:after="120" w:line="252" w:lineRule="auto"/>
                              <w:ind w:firstLine="284"/>
                              <w:rPr>
                                <w:rFonts w:eastAsia="DengXian"/>
                                <w:b/>
                                <w:bCs/>
                                <w:u w:val="single"/>
                                <w:lang w:eastAsia="ja-JP"/>
                              </w:rPr>
                            </w:pPr>
                            <w:bookmarkStart w:id="2" w:name="_Hlk147849822"/>
                            <w:r w:rsidRPr="00156409">
                              <w:rPr>
                                <w:rFonts w:eastAsia="DengXian"/>
                                <w:b/>
                                <w:bCs/>
                                <w:u w:val="single"/>
                                <w:lang w:eastAsia="ja-JP"/>
                              </w:rPr>
                              <w:t>Agreement:</w:t>
                            </w:r>
                          </w:p>
                          <w:bookmarkEnd w:id="2"/>
                          <w:p w14:paraId="4D26608C" w14:textId="1F6AFDA2" w:rsidR="00952140" w:rsidRPr="00156409" w:rsidRDefault="00156409" w:rsidP="00156409">
                            <w:pPr>
                              <w:numPr>
                                <w:ilvl w:val="0"/>
                                <w:numId w:val="19"/>
                              </w:numPr>
                              <w:overflowPunct w:val="0"/>
                              <w:autoSpaceDE w:val="0"/>
                              <w:autoSpaceDN w:val="0"/>
                              <w:adjustRightInd w:val="0"/>
                              <w:spacing w:line="276" w:lineRule="auto"/>
                              <w:ind w:left="644"/>
                              <w:textAlignment w:val="baseline"/>
                              <w:rPr>
                                <w:rFonts w:eastAsia="MS Mincho"/>
                                <w:lang w:eastAsia="ja-JP"/>
                              </w:rPr>
                            </w:pPr>
                            <w:r w:rsidRPr="00156409">
                              <w:rPr>
                                <w:rFonts w:eastAsia="MS Mincho"/>
                                <w:highlight w:val="yellow"/>
                                <w:lang w:eastAsia="ja-JP"/>
                              </w:rPr>
                              <w:t>FFS</w:t>
                            </w:r>
                            <w:r w:rsidRPr="00156409">
                              <w:rPr>
                                <w:rFonts w:eastAsia="MS Mincho"/>
                                <w:lang w:eastAsia="ja-JP"/>
                              </w:rPr>
                              <w:t>: whether/how to define TN to NTN cell reselection.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0B7506" id="_x0000_t202" coordsize="21600,21600" o:spt="202" path="m,l,21600r21600,l21600,xe">
                <v:stroke joinstyle="miter"/>
                <v:path gradientshapeok="t" o:connecttype="rect"/>
              </v:shapetype>
              <v:shape id="Text Box 2" o:spid="_x0000_s1026" type="#_x0000_t202" style="position:absolute;left:0;text-align:left;margin-left:3.85pt;margin-top:17.8pt;width:47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">
                <v:textbox style="mso-fit-shape-to-text:t">
                  <w:txbxContent>
                    <w:p w14:paraId="7C5DC381" w14:textId="77777777" w:rsidR="00156409" w:rsidRPr="00156409" w:rsidRDefault="00156409" w:rsidP="00156409">
                      <w:pPr>
                        <w:spacing w:line="276" w:lineRule="auto"/>
                        <w:outlineLvl w:val="2"/>
                        <w:rPr>
                          <w:rFonts w:eastAsia="DengXian"/>
                          <w:b/>
                          <w:u w:val="single"/>
                          <w:lang w:eastAsia="ko-KR"/>
                        </w:rPr>
                      </w:pPr>
                      <w:r w:rsidRPr="00156409">
                        <w:rPr>
                          <w:rFonts w:eastAsia="DengXian"/>
                          <w:b/>
                          <w:u w:val="single"/>
                          <w:lang w:eastAsia="ko-KR"/>
                        </w:rPr>
                        <w:t>Issue 4-1: TN to NTN cell reselection</w:t>
                      </w:r>
                    </w:p>
                    <w:p w14:paraId="34223296" w14:textId="77777777" w:rsidR="00156409" w:rsidRPr="00156409" w:rsidRDefault="00156409" w:rsidP="00156409">
                      <w:pPr>
                        <w:spacing w:after="120" w:line="252" w:lineRule="auto"/>
                        <w:ind w:firstLine="284"/>
                        <w:rPr>
                          <w:rFonts w:eastAsia="DengXian"/>
                          <w:b/>
                          <w:bCs/>
                          <w:u w:val="single"/>
                          <w:lang w:eastAsia="ja-JP"/>
                        </w:rPr>
                      </w:pPr>
                      <w:bookmarkStart w:id="3" w:name="_Hlk147849822"/>
                      <w:r w:rsidRPr="00156409">
                        <w:rPr>
                          <w:rFonts w:eastAsia="DengXian"/>
                          <w:b/>
                          <w:bCs/>
                          <w:u w:val="single"/>
                          <w:lang w:eastAsia="ja-JP"/>
                        </w:rPr>
                        <w:t>Agreement:</w:t>
                      </w:r>
                    </w:p>
                    <w:bookmarkEnd w:id="3"/>
                    <w:p w14:paraId="4D26608C" w14:textId="1F6AFDA2" w:rsidR="00952140" w:rsidRPr="00156409" w:rsidRDefault="00156409" w:rsidP="00156409">
                      <w:pPr>
                        <w:numPr>
                          <w:ilvl w:val="0"/>
                          <w:numId w:val="19"/>
                        </w:numPr>
                        <w:overflowPunct w:val="0"/>
                        <w:autoSpaceDE w:val="0"/>
                        <w:autoSpaceDN w:val="0"/>
                        <w:adjustRightInd w:val="0"/>
                        <w:spacing w:line="276" w:lineRule="auto"/>
                        <w:ind w:left="644"/>
                        <w:textAlignment w:val="baseline"/>
                        <w:rPr>
                          <w:rFonts w:eastAsia="MS Mincho"/>
                          <w:lang w:eastAsia="ja-JP"/>
                        </w:rPr>
                      </w:pPr>
                      <w:r w:rsidRPr="00156409">
                        <w:rPr>
                          <w:rFonts w:eastAsia="MS Mincho"/>
                          <w:highlight w:val="yellow"/>
                          <w:lang w:eastAsia="ja-JP"/>
                        </w:rPr>
                        <w:t>FFS</w:t>
                      </w:r>
                      <w:r w:rsidRPr="00156409">
                        <w:rPr>
                          <w:rFonts w:eastAsia="MS Mincho"/>
                          <w:lang w:eastAsia="ja-JP"/>
                        </w:rPr>
                        <w:t>: whether/how to define TN to NTN cell reselection.</w:t>
                      </w:r>
                    </w:p>
                  </w:txbxContent>
                </v:textbox>
                <w10:wrap type="square"/>
              </v:shape>
            </w:pict>
          </mc:Fallback>
        </mc:AlternateContent>
      </w:r>
      <w:r w:rsidR="00965B7B">
        <w:rPr>
          <w:rFonts w:eastAsia="Times New Roman"/>
          <w:lang w:val="x-none" w:eastAsia="zh-CN"/>
        </w:rPr>
        <w:t>As d</w:t>
      </w:r>
      <w:r w:rsidR="00965B7B" w:rsidRPr="00965B7B">
        <w:rPr>
          <w:rFonts w:eastAsia="Times New Roman"/>
          <w:lang w:val="x-none" w:eastAsia="zh-CN"/>
        </w:rPr>
        <w:t>i</w:t>
      </w:r>
      <w:r w:rsidR="00965B7B">
        <w:rPr>
          <w:rFonts w:eastAsia="Times New Roman"/>
          <w:lang w:val="x-none" w:eastAsia="zh-CN"/>
        </w:rPr>
        <w:t>s</w:t>
      </w:r>
      <w:r w:rsidR="00965B7B" w:rsidRPr="00965B7B">
        <w:rPr>
          <w:rFonts w:eastAsia="Times New Roman"/>
          <w:lang w:val="x-none" w:eastAsia="zh-CN"/>
        </w:rPr>
        <w:t>cussed i</w:t>
      </w:r>
      <w:r w:rsidR="0077058B" w:rsidRPr="00965B7B">
        <w:rPr>
          <w:rFonts w:eastAsia="Times New Roman" w:hint="eastAsia"/>
          <w:lang w:val="x-none" w:eastAsia="zh-CN"/>
        </w:rPr>
        <w:t>n</w:t>
      </w:r>
      <w:r w:rsidR="0077058B" w:rsidRPr="00965B7B">
        <w:rPr>
          <w:rFonts w:eastAsia="Times New Roman"/>
          <w:lang w:val="x-none" w:eastAsia="zh-CN"/>
        </w:rPr>
        <w:t xml:space="preserve"> RAN4</w:t>
      </w:r>
      <w:r w:rsidR="00965B7B">
        <w:rPr>
          <w:rFonts w:eastAsia="Times New Roman"/>
          <w:lang w:val="x-none" w:eastAsia="zh-CN"/>
        </w:rPr>
        <w:t>#108</w:t>
      </w:r>
      <w:r w:rsidR="00156409">
        <w:rPr>
          <w:rFonts w:eastAsia="Times New Roman"/>
          <w:lang w:val="x-none" w:eastAsia="zh-CN"/>
        </w:rPr>
        <w:t>bis</w:t>
      </w:r>
      <w:r w:rsidR="0035539B" w:rsidRPr="0035539B">
        <w:rPr>
          <w:rFonts w:eastAsia="Times New Roman" w:hint="eastAsia"/>
          <w:lang w:val="x-none" w:eastAsia="zh-CN"/>
        </w:rPr>
        <w:t xml:space="preserve"> </w:t>
      </w:r>
      <w:r w:rsidR="0035539B">
        <w:rPr>
          <w:rFonts w:eastAsia="Times New Roman"/>
          <w:lang w:val="x-none" w:eastAsia="zh-CN"/>
        </w:rPr>
        <w:fldChar w:fldCharType="begin"/>
      </w:r>
      <w:r w:rsidR="0035539B" w:rsidRPr="0035539B">
        <w:rPr>
          <w:rFonts w:eastAsia="Times New Roman"/>
          <w:lang w:val="x-none" w:eastAsia="zh-CN"/>
        </w:rPr>
        <w:instrText xml:space="preserve"> </w:instrText>
      </w:r>
      <w:r w:rsidR="0035539B" w:rsidRPr="0035539B">
        <w:rPr>
          <w:rFonts w:eastAsia="Times New Roman" w:hint="eastAsia"/>
          <w:lang w:val="x-none" w:eastAsia="zh-CN"/>
        </w:rPr>
        <w:instrText>REF _Ref146526173 \n \h</w:instrText>
      </w:r>
      <w:r w:rsidR="0035539B" w:rsidRPr="0035539B">
        <w:rPr>
          <w:rFonts w:eastAsia="Times New Roman"/>
          <w:lang w:val="x-none" w:eastAsia="zh-CN"/>
        </w:rPr>
        <w:instrText xml:space="preserve"> </w:instrText>
      </w:r>
      <w:r w:rsidR="0035539B">
        <w:rPr>
          <w:rFonts w:eastAsia="Times New Roman"/>
          <w:lang w:val="x-none" w:eastAsia="zh-CN"/>
        </w:rPr>
        <w:instrText xml:space="preserve"> \* MERGEFORMAT </w:instrText>
      </w:r>
      <w:r w:rsidR="0035539B">
        <w:rPr>
          <w:rFonts w:eastAsia="Times New Roman"/>
          <w:lang w:val="x-none" w:eastAsia="zh-CN"/>
        </w:rPr>
      </w:r>
      <w:r w:rsidR="0035539B">
        <w:rPr>
          <w:rFonts w:eastAsia="Times New Roman"/>
          <w:lang w:val="x-none" w:eastAsia="zh-CN"/>
        </w:rPr>
        <w:fldChar w:fldCharType="separate"/>
      </w:r>
      <w:r w:rsidR="0035539B" w:rsidRPr="0035539B">
        <w:rPr>
          <w:rFonts w:eastAsia="Times New Roman"/>
          <w:lang w:val="x-none" w:eastAsia="zh-CN"/>
        </w:rPr>
        <w:t>[1]</w:t>
      </w:r>
      <w:r w:rsidR="0035539B">
        <w:rPr>
          <w:rFonts w:eastAsia="Times New Roman"/>
          <w:lang w:val="x-none" w:eastAsia="zh-CN"/>
        </w:rPr>
        <w:fldChar w:fldCharType="end"/>
      </w:r>
      <w:r w:rsidR="00952140" w:rsidRPr="00CA6680">
        <w:rPr>
          <w:rFonts w:eastAsia="Times New Roman" w:hint="eastAsia"/>
          <w:lang w:val="x-none" w:eastAsia="zh-CN"/>
        </w:rPr>
        <w:t>:</w:t>
      </w:r>
    </w:p>
    <w:p w14:paraId="650A12FF" w14:textId="72115018" w:rsidR="00CF3EC0" w:rsidRDefault="007347EB" w:rsidP="00DB6E21">
      <w:pPr>
        <w:jc w:val="both"/>
        <w:rPr>
          <w:rFonts w:eastAsia="Times New Roman"/>
          <w:lang w:eastAsia="zh-TW"/>
        </w:rPr>
      </w:pPr>
      <w:r w:rsidRPr="007347EB">
        <w:rPr>
          <w:rFonts w:eastAsia="Times New Roman" w:hint="eastAsia"/>
          <w:lang w:eastAsia="zh-CN"/>
        </w:rPr>
        <w:t>In</w:t>
      </w:r>
      <w:r w:rsidRPr="007347EB">
        <w:rPr>
          <w:rFonts w:eastAsia="Times New Roman"/>
          <w:lang w:eastAsia="zh-CN"/>
        </w:rPr>
        <w:t xml:space="preserve"> our understanding, </w:t>
      </w:r>
      <w:r>
        <w:rPr>
          <w:rFonts w:eastAsia="Times New Roman"/>
          <w:lang w:eastAsia="zh-CN"/>
        </w:rPr>
        <w:t>s</w:t>
      </w:r>
      <w:r w:rsidR="006E16B8">
        <w:rPr>
          <w:rFonts w:eastAsia="Times New Roman"/>
          <w:lang w:eastAsia="zh-CN"/>
        </w:rPr>
        <w:t xml:space="preserve">kipping NTN measurements based on TN coverage information has not yet been covered by RAN2, and it seems no strong motivation to specify the requirement if the UE may or may not perform measurements. Considering the scenario for TN-to-NTN is much infrequent comparing to NTN-to-TN, </w:t>
      </w:r>
      <w:r w:rsidR="006E16B8" w:rsidRPr="006E16B8">
        <w:rPr>
          <w:rFonts w:eastAsia="Times New Roman"/>
          <w:lang w:eastAsia="zh-CN"/>
        </w:rPr>
        <w:t>TN-to-NTN cell re-selection</w:t>
      </w:r>
      <w:r w:rsidR="006E16B8">
        <w:rPr>
          <w:rFonts w:eastAsia="Times New Roman"/>
          <w:lang w:eastAsia="zh-CN"/>
        </w:rPr>
        <w:t xml:space="preserve"> requirement can be deprioritized or not pursued. </w:t>
      </w:r>
    </w:p>
    <w:p w14:paraId="08AC5936" w14:textId="6E4E1EBE" w:rsidR="00A341A7" w:rsidRDefault="00A341A7" w:rsidP="00A341A7">
      <w:pPr>
        <w:pStyle w:val="Caption"/>
        <w:jc w:val="both"/>
        <w:rPr>
          <w:rFonts w:ascii="Arial" w:hAnsi="Arial" w:cs="Arial"/>
        </w:rPr>
      </w:pPr>
      <w:bookmarkStart w:id="3" w:name="_Ref142405677"/>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2E5148">
        <w:rPr>
          <w:rFonts w:ascii="Arial" w:hAnsi="Arial" w:cs="Arial"/>
          <w:noProof/>
        </w:rPr>
        <w:t>1</w:t>
      </w:r>
      <w:r w:rsidRPr="007418AB">
        <w:rPr>
          <w:rFonts w:ascii="Arial" w:hAnsi="Arial" w:cs="Arial"/>
        </w:rPr>
        <w:fldChar w:fldCharType="end"/>
      </w:r>
      <w:r w:rsidRPr="007418AB">
        <w:rPr>
          <w:rFonts w:ascii="Arial" w:hAnsi="Arial" w:cs="Arial"/>
        </w:rPr>
        <w:t xml:space="preserve">: </w:t>
      </w:r>
      <w:r w:rsidR="006E16B8">
        <w:rPr>
          <w:rFonts w:ascii="Arial" w:hAnsi="Arial" w:cs="Arial"/>
        </w:rPr>
        <w:t>D</w:t>
      </w:r>
      <w:r w:rsidR="006E16B8" w:rsidRPr="006E16B8">
        <w:rPr>
          <w:rFonts w:ascii="Arial" w:hAnsi="Arial" w:cs="Arial"/>
        </w:rPr>
        <w:t xml:space="preserve">eprioritized or not pursue </w:t>
      </w:r>
      <w:r w:rsidRPr="00A341A7">
        <w:rPr>
          <w:rFonts w:ascii="Arial" w:hAnsi="Arial" w:cs="Arial"/>
        </w:rPr>
        <w:t>TN-to-NTN reselection</w:t>
      </w:r>
      <w:r w:rsidR="006E16B8">
        <w:rPr>
          <w:rFonts w:ascii="Arial" w:hAnsi="Arial" w:cs="Arial"/>
        </w:rPr>
        <w:t xml:space="preserve"> requirements</w:t>
      </w:r>
      <w:r w:rsidRPr="007418AB">
        <w:rPr>
          <w:rFonts w:ascii="Arial" w:hAnsi="Arial" w:cs="Arial"/>
        </w:rPr>
        <w:t>.</w:t>
      </w:r>
      <w:bookmarkEnd w:id="3"/>
    </w:p>
    <w:p w14:paraId="74912756" w14:textId="77777777" w:rsidR="0077058B" w:rsidRDefault="0077058B" w:rsidP="00DB6E21">
      <w:pPr>
        <w:jc w:val="both"/>
        <w:rPr>
          <w:rFonts w:eastAsia="Times New Roman"/>
          <w:lang w:eastAsia="zh-CN"/>
        </w:rPr>
      </w:pPr>
    </w:p>
    <w:p w14:paraId="5DACC536" w14:textId="77777777" w:rsidR="0077058B" w:rsidRPr="006E16B8" w:rsidRDefault="0077058B" w:rsidP="006E16B8">
      <w:pPr>
        <w:outlineLvl w:val="2"/>
        <w:rPr>
          <w:b/>
          <w:u w:val="single"/>
          <w:lang w:eastAsia="ko-KR"/>
        </w:rPr>
      </w:pPr>
      <w:r w:rsidRPr="00D573EE">
        <w:rPr>
          <w:b/>
          <w:u w:val="single"/>
          <w:lang w:eastAsia="ko-KR"/>
        </w:rPr>
        <w:t>NTN-to-TN Cell reselection</w:t>
      </w:r>
      <w:r w:rsidRPr="006E16B8">
        <w:rPr>
          <w:b/>
          <w:u w:val="single"/>
          <w:lang w:eastAsia="ko-KR"/>
        </w:rPr>
        <w:t xml:space="preserve"> </w:t>
      </w:r>
    </w:p>
    <w:p w14:paraId="759E512A" w14:textId="4007E4EF" w:rsidR="0077058B" w:rsidRDefault="0077058B" w:rsidP="0077058B">
      <w:pPr>
        <w:jc w:val="both"/>
        <w:rPr>
          <w:rFonts w:eastAsia="Times New Roman"/>
          <w:lang w:val="x-none" w:eastAsia="zh-CN"/>
        </w:rPr>
      </w:pPr>
      <w:r w:rsidRPr="00952140">
        <w:rPr>
          <w:rFonts w:eastAsia="Times New Roman"/>
          <w:noProof/>
          <w:lang w:val="x-none" w:eastAsia="zh-CN"/>
        </w:rPr>
        <mc:AlternateContent>
          <mc:Choice Requires="wps">
            <w:drawing>
              <wp:anchor distT="45720" distB="45720" distL="114300" distR="114300" simplePos="0" relativeHeight="251668480" behindDoc="0" locked="0" layoutInCell="1" allowOverlap="1" wp14:anchorId="68984C86" wp14:editId="35BC9682">
                <wp:simplePos x="0" y="0"/>
                <wp:positionH relativeFrom="column">
                  <wp:posOffset>48895</wp:posOffset>
                </wp:positionH>
                <wp:positionV relativeFrom="paragraph">
                  <wp:posOffset>588010</wp:posOffset>
                </wp:positionV>
                <wp:extent cx="6040120" cy="1404620"/>
                <wp:effectExtent l="0" t="0" r="1778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7A1C70E7" w14:textId="77777777" w:rsidR="0093486A" w:rsidRPr="0093486A" w:rsidRDefault="0093486A" w:rsidP="0093486A">
                            <w:pPr>
                              <w:spacing w:line="276" w:lineRule="auto"/>
                              <w:outlineLvl w:val="2"/>
                              <w:rPr>
                                <w:rFonts w:eastAsia="DengXian"/>
                                <w:b/>
                                <w:u w:val="single"/>
                                <w:lang w:eastAsia="ko-KR"/>
                              </w:rPr>
                            </w:pPr>
                            <w:r w:rsidRPr="0093486A">
                              <w:rPr>
                                <w:rFonts w:eastAsia="DengXian"/>
                                <w:b/>
                                <w:u w:val="single"/>
                                <w:lang w:eastAsia="ko-KR"/>
                              </w:rPr>
                              <w:t>Issue 4-2: NTN to TN cell reselection</w:t>
                            </w:r>
                          </w:p>
                          <w:p w14:paraId="302442BC" w14:textId="77777777" w:rsidR="0093486A" w:rsidRPr="0093486A" w:rsidRDefault="0093486A" w:rsidP="0093486A">
                            <w:pPr>
                              <w:spacing w:after="120" w:line="252" w:lineRule="auto"/>
                              <w:ind w:firstLine="284"/>
                              <w:rPr>
                                <w:rFonts w:eastAsia="DengXian"/>
                                <w:b/>
                                <w:bCs/>
                                <w:u w:val="single"/>
                                <w:lang w:eastAsia="ja-JP"/>
                              </w:rPr>
                            </w:pPr>
                            <w:r w:rsidRPr="0093486A">
                              <w:rPr>
                                <w:rFonts w:eastAsia="DengXian"/>
                                <w:b/>
                                <w:bCs/>
                                <w:u w:val="single"/>
                                <w:lang w:eastAsia="ja-JP"/>
                              </w:rPr>
                              <w:t>Agreement:</w:t>
                            </w:r>
                          </w:p>
                          <w:p w14:paraId="7A20E0AA" w14:textId="77777777" w:rsidR="0093486A" w:rsidRPr="0093486A" w:rsidRDefault="0093486A" w:rsidP="0093486A">
                            <w:pPr>
                              <w:numPr>
                                <w:ilvl w:val="0"/>
                                <w:numId w:val="19"/>
                              </w:numPr>
                              <w:overflowPunct w:val="0"/>
                              <w:autoSpaceDE w:val="0"/>
                              <w:autoSpaceDN w:val="0"/>
                              <w:adjustRightInd w:val="0"/>
                              <w:spacing w:line="276" w:lineRule="auto"/>
                              <w:ind w:left="644"/>
                              <w:textAlignment w:val="baseline"/>
                              <w:rPr>
                                <w:rFonts w:eastAsia="MS Mincho"/>
                                <w:highlight w:val="yellow"/>
                                <w:lang w:eastAsia="ja-JP"/>
                              </w:rPr>
                            </w:pPr>
                            <w:r w:rsidRPr="0093486A">
                              <w:rPr>
                                <w:rFonts w:eastAsia="MS Mincho"/>
                                <w:lang w:eastAsia="ja-JP"/>
                              </w:rPr>
                              <w:t xml:space="preserve">UE is allowed to skip TN neighbour cells measurement in an area where there is no coverage of the frequency based on the provided TN cell coverage information and UE GNSS position information. </w:t>
                            </w:r>
                            <w:r w:rsidRPr="0093486A">
                              <w:rPr>
                                <w:rFonts w:eastAsia="MS Mincho"/>
                                <w:highlight w:val="yellow"/>
                                <w:lang w:eastAsia="ja-JP"/>
                              </w:rPr>
                              <w:t>FFS whether and how to implement it RAN4 CR.</w:t>
                            </w:r>
                          </w:p>
                          <w:p w14:paraId="0DF09955" w14:textId="3E667324" w:rsidR="0077058B" w:rsidRPr="0093486A" w:rsidRDefault="0093486A" w:rsidP="0093486A">
                            <w:pPr>
                              <w:numPr>
                                <w:ilvl w:val="0"/>
                                <w:numId w:val="19"/>
                              </w:numPr>
                              <w:overflowPunct w:val="0"/>
                              <w:autoSpaceDE w:val="0"/>
                              <w:autoSpaceDN w:val="0"/>
                              <w:adjustRightInd w:val="0"/>
                              <w:spacing w:line="276" w:lineRule="auto"/>
                              <w:ind w:left="644"/>
                              <w:textAlignment w:val="baseline"/>
                              <w:rPr>
                                <w:rFonts w:eastAsia="MS Mincho"/>
                                <w:lang w:eastAsia="ja-JP"/>
                              </w:rPr>
                            </w:pPr>
                            <w:r w:rsidRPr="0093486A">
                              <w:rPr>
                                <w:rFonts w:eastAsia="MS Mincho"/>
                                <w:lang w:eastAsia="ja-JP"/>
                              </w:rPr>
                              <w:t>FFS on how to enhance NTN-to-TN cell reselection in case of mismatch between practical TN cell coverage and TN cell coverage information provided by serving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984C86" id="_x0000_s1027" type="#_x0000_t202" style="position:absolute;left:0;text-align:left;margin-left:3.85pt;margin-top:46.3pt;width:475.6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">
                <v:textbox style="mso-fit-shape-to-text:t">
                  <w:txbxContent>
                    <w:p w14:paraId="7A1C70E7" w14:textId="77777777" w:rsidR="0093486A" w:rsidRPr="0093486A" w:rsidRDefault="0093486A" w:rsidP="0093486A">
                      <w:pPr>
                        <w:spacing w:line="276" w:lineRule="auto"/>
                        <w:outlineLvl w:val="2"/>
                        <w:rPr>
                          <w:rFonts w:eastAsia="DengXian"/>
                          <w:b/>
                          <w:u w:val="single"/>
                          <w:lang w:eastAsia="ko-KR"/>
                        </w:rPr>
                      </w:pPr>
                      <w:r w:rsidRPr="0093486A">
                        <w:rPr>
                          <w:rFonts w:eastAsia="DengXian"/>
                          <w:b/>
                          <w:u w:val="single"/>
                          <w:lang w:eastAsia="ko-KR"/>
                        </w:rPr>
                        <w:t>Issue 4-2: NTN to TN cell reselection</w:t>
                      </w:r>
                    </w:p>
                    <w:p w14:paraId="302442BC" w14:textId="77777777" w:rsidR="0093486A" w:rsidRPr="0093486A" w:rsidRDefault="0093486A" w:rsidP="0093486A">
                      <w:pPr>
                        <w:spacing w:after="120" w:line="252" w:lineRule="auto"/>
                        <w:ind w:firstLine="284"/>
                        <w:rPr>
                          <w:rFonts w:eastAsia="DengXian"/>
                          <w:b/>
                          <w:bCs/>
                          <w:u w:val="single"/>
                          <w:lang w:eastAsia="ja-JP"/>
                        </w:rPr>
                      </w:pPr>
                      <w:r w:rsidRPr="0093486A">
                        <w:rPr>
                          <w:rFonts w:eastAsia="DengXian"/>
                          <w:b/>
                          <w:bCs/>
                          <w:u w:val="single"/>
                          <w:lang w:eastAsia="ja-JP"/>
                        </w:rPr>
                        <w:t>Agreement:</w:t>
                      </w:r>
                    </w:p>
                    <w:p w14:paraId="7A20E0AA" w14:textId="77777777" w:rsidR="0093486A" w:rsidRPr="0093486A" w:rsidRDefault="0093486A" w:rsidP="0093486A">
                      <w:pPr>
                        <w:numPr>
                          <w:ilvl w:val="0"/>
                          <w:numId w:val="19"/>
                        </w:numPr>
                        <w:overflowPunct w:val="0"/>
                        <w:autoSpaceDE w:val="0"/>
                        <w:autoSpaceDN w:val="0"/>
                        <w:adjustRightInd w:val="0"/>
                        <w:spacing w:line="276" w:lineRule="auto"/>
                        <w:ind w:left="644"/>
                        <w:textAlignment w:val="baseline"/>
                        <w:rPr>
                          <w:rFonts w:eastAsia="MS Mincho"/>
                          <w:highlight w:val="yellow"/>
                          <w:lang w:eastAsia="ja-JP"/>
                        </w:rPr>
                      </w:pPr>
                      <w:r w:rsidRPr="0093486A">
                        <w:rPr>
                          <w:rFonts w:eastAsia="MS Mincho"/>
                          <w:lang w:eastAsia="ja-JP"/>
                        </w:rPr>
                        <w:t xml:space="preserve">UE is allowed to skip TN neighbour cells measurement in an area where there is no coverage of the frequency based on the provided TN cell coverage information and UE GNSS position information. </w:t>
                      </w:r>
                      <w:r w:rsidRPr="0093486A">
                        <w:rPr>
                          <w:rFonts w:eastAsia="MS Mincho"/>
                          <w:highlight w:val="yellow"/>
                          <w:lang w:eastAsia="ja-JP"/>
                        </w:rPr>
                        <w:t>FFS whether and how to implement it RAN4 CR.</w:t>
                      </w:r>
                    </w:p>
                    <w:p w14:paraId="0DF09955" w14:textId="3E667324" w:rsidR="0077058B" w:rsidRPr="0093486A" w:rsidRDefault="0093486A" w:rsidP="0093486A">
                      <w:pPr>
                        <w:numPr>
                          <w:ilvl w:val="0"/>
                          <w:numId w:val="19"/>
                        </w:numPr>
                        <w:overflowPunct w:val="0"/>
                        <w:autoSpaceDE w:val="0"/>
                        <w:autoSpaceDN w:val="0"/>
                        <w:adjustRightInd w:val="0"/>
                        <w:spacing w:line="276" w:lineRule="auto"/>
                        <w:ind w:left="644"/>
                        <w:textAlignment w:val="baseline"/>
                        <w:rPr>
                          <w:rFonts w:eastAsia="MS Mincho"/>
                          <w:lang w:eastAsia="ja-JP"/>
                        </w:rPr>
                      </w:pPr>
                      <w:r w:rsidRPr="0093486A">
                        <w:rPr>
                          <w:rFonts w:eastAsia="MS Mincho"/>
                          <w:lang w:eastAsia="ja-JP"/>
                        </w:rPr>
                        <w:t>FFS on how to enhance NTN-to-TN cell reselection in case of mismatch between practical TN cell coverage and TN cell coverage information provided by serving cell.</w:t>
                      </w:r>
                    </w:p>
                  </w:txbxContent>
                </v:textbox>
                <w10:wrap type="square"/>
              </v:shape>
            </w:pict>
          </mc:Fallback>
        </mc:AlternateContent>
      </w:r>
      <w:r>
        <w:rPr>
          <w:rFonts w:eastAsia="Times New Roman"/>
          <w:lang w:eastAsia="zh-CN"/>
        </w:rPr>
        <w:t xml:space="preserve">Regarding TN coverage provision, whether to define UE behavior </w:t>
      </w:r>
      <w:r w:rsidRPr="00A341A7">
        <w:rPr>
          <w:rFonts w:eastAsia="Times New Roman"/>
          <w:lang w:eastAsia="zh-CN"/>
        </w:rPr>
        <w:t>when the UE is out of TN coverage</w:t>
      </w:r>
      <w:r>
        <w:rPr>
          <w:rFonts w:eastAsia="Times New Roman"/>
          <w:lang w:eastAsia="zh-CN"/>
        </w:rPr>
        <w:t>,</w:t>
      </w:r>
      <w:r w:rsidRPr="00A341A7">
        <w:rPr>
          <w:rFonts w:eastAsia="Times New Roman"/>
          <w:lang w:eastAsia="zh-CN"/>
        </w:rPr>
        <w:t xml:space="preserve"> </w:t>
      </w:r>
      <w:r>
        <w:rPr>
          <w:rFonts w:eastAsia="Times New Roman"/>
          <w:lang w:eastAsia="zh-CN"/>
        </w:rPr>
        <w:t xml:space="preserve">as </w:t>
      </w:r>
      <w:r w:rsidRPr="00053164">
        <w:rPr>
          <w:rFonts w:eastAsia="Times New Roman"/>
          <w:lang w:val="x-none" w:eastAsia="zh-CN"/>
        </w:rPr>
        <w:t>discussed</w:t>
      </w:r>
      <w:r>
        <w:rPr>
          <w:rFonts w:eastAsia="Times New Roman"/>
          <w:lang w:val="x-none" w:eastAsia="zh-CN"/>
        </w:rPr>
        <w:t xml:space="preserve"> in WF</w:t>
      </w:r>
      <w:r w:rsidR="00812951">
        <w:rPr>
          <w:rFonts w:ascii="新細明體" w:eastAsia="新細明體" w:hAnsi="新細明體" w:hint="eastAsia"/>
          <w:lang w:val="x-none" w:eastAsia="zh-TW"/>
        </w:rPr>
        <w:t xml:space="preserve"> </w:t>
      </w:r>
      <w:r w:rsidR="00812951">
        <w:rPr>
          <w:rFonts w:eastAsia="Times New Roman"/>
          <w:lang w:val="x-none" w:eastAsia="zh-CN"/>
        </w:rPr>
        <w:fldChar w:fldCharType="begin"/>
      </w:r>
      <w:r w:rsidR="00812951">
        <w:rPr>
          <w:rFonts w:eastAsia="Times New Roman"/>
          <w:lang w:val="x-none" w:eastAsia="zh-CN"/>
        </w:rPr>
        <w:instrText xml:space="preserve"> REF _Ref146526173 \n \h </w:instrText>
      </w:r>
      <w:r w:rsidR="00812951">
        <w:rPr>
          <w:rFonts w:eastAsia="Times New Roman"/>
          <w:lang w:val="x-none" w:eastAsia="zh-CN"/>
        </w:rPr>
      </w:r>
      <w:r w:rsidR="00812951">
        <w:rPr>
          <w:rFonts w:eastAsia="Times New Roman"/>
          <w:lang w:val="x-none" w:eastAsia="zh-CN"/>
        </w:rPr>
        <w:fldChar w:fldCharType="separate"/>
      </w:r>
      <w:r w:rsidR="00812951">
        <w:rPr>
          <w:rFonts w:eastAsia="Times New Roman"/>
          <w:lang w:val="x-none" w:eastAsia="zh-CN"/>
        </w:rPr>
        <w:t>[1]</w:t>
      </w:r>
      <w:r w:rsidR="00812951">
        <w:rPr>
          <w:rFonts w:eastAsia="Times New Roman"/>
          <w:lang w:val="x-none" w:eastAsia="zh-CN"/>
        </w:rPr>
        <w:fldChar w:fldCharType="end"/>
      </w:r>
      <w:r w:rsidRPr="00CA6680">
        <w:rPr>
          <w:rFonts w:eastAsia="Times New Roman" w:hint="eastAsia"/>
          <w:lang w:val="x-none" w:eastAsia="zh-CN"/>
        </w:rPr>
        <w:t>:</w:t>
      </w:r>
    </w:p>
    <w:p w14:paraId="559CB4F0" w14:textId="77777777" w:rsidR="0077058B" w:rsidRPr="00A341A7" w:rsidRDefault="0077058B" w:rsidP="0077058B">
      <w:pPr>
        <w:jc w:val="both"/>
        <w:rPr>
          <w:rFonts w:eastAsia="Times New Roman"/>
          <w:lang w:val="x-none" w:eastAsia="zh-CN"/>
        </w:rPr>
      </w:pPr>
    </w:p>
    <w:p w14:paraId="77D63E9D" w14:textId="0E757E04" w:rsidR="0077058B" w:rsidRPr="0076661D" w:rsidRDefault="0077058B" w:rsidP="0077058B">
      <w:pPr>
        <w:jc w:val="both"/>
        <w:rPr>
          <w:rFonts w:eastAsiaTheme="minorEastAsia"/>
          <w:lang w:eastAsia="zh-CN"/>
        </w:rPr>
      </w:pPr>
      <w:r>
        <w:rPr>
          <w:rFonts w:eastAsia="Times New Roman"/>
          <w:lang w:eastAsia="zh-CN"/>
        </w:rPr>
        <w:t xml:space="preserve">In our understanding, </w:t>
      </w:r>
      <w:r w:rsidRPr="0076661D">
        <w:rPr>
          <w:rFonts w:eastAsia="Times New Roman"/>
          <w:lang w:eastAsia="zh-CN"/>
        </w:rPr>
        <w:t>the</w:t>
      </w:r>
      <w:r>
        <w:rPr>
          <w:rFonts w:ascii="新細明體" w:eastAsia="新細明體" w:hAnsi="新細明體"/>
          <w:lang w:eastAsia="zh-TW"/>
        </w:rPr>
        <w:t xml:space="preserve"> </w:t>
      </w:r>
      <w:r w:rsidRPr="00A341A7">
        <w:rPr>
          <w:rFonts w:eastAsia="Times New Roman"/>
          <w:lang w:eastAsia="zh-CN"/>
        </w:rPr>
        <w:t>TN network coverage</w:t>
      </w:r>
      <w:r>
        <w:rPr>
          <w:rFonts w:eastAsia="Times New Roman"/>
          <w:lang w:eastAsia="zh-CN"/>
        </w:rPr>
        <w:t xml:space="preserve"> is provided with frequency association. Thus, for a given frequency, </w:t>
      </w:r>
      <w:r w:rsidRPr="00A341A7">
        <w:rPr>
          <w:rFonts w:eastAsia="Times New Roman"/>
          <w:lang w:eastAsia="zh-CN"/>
        </w:rPr>
        <w:t>the NTN UE is not required to perform neighbour cell measurements for TN neighbour cells in an area where there is no TN network coverage.</w:t>
      </w:r>
      <w:r w:rsidR="0058678D">
        <w:rPr>
          <w:rFonts w:eastAsia="Times New Roman"/>
          <w:lang w:eastAsia="zh-CN"/>
        </w:rPr>
        <w:t xml:space="preserve"> And we think</w:t>
      </w:r>
      <w:r w:rsidR="00F77E45">
        <w:rPr>
          <w:rFonts w:ascii="新細明體" w:eastAsia="新細明體" w:hAnsi="新細明體" w:hint="eastAsia"/>
          <w:lang w:eastAsia="zh-TW"/>
        </w:rPr>
        <w:t xml:space="preserve"> </w:t>
      </w:r>
      <w:r w:rsidR="00F77E45">
        <w:rPr>
          <w:rFonts w:eastAsia="Times New Roman"/>
          <w:lang w:eastAsia="zh-CN"/>
        </w:rPr>
        <w:t xml:space="preserve">a simple </w:t>
      </w:r>
      <w:r w:rsidR="0058678D">
        <w:rPr>
          <w:rFonts w:eastAsia="Times New Roman"/>
          <w:lang w:eastAsia="zh-CN"/>
        </w:rPr>
        <w:t xml:space="preserve">clarification note </w:t>
      </w:r>
      <w:r w:rsidR="00F77E45">
        <w:rPr>
          <w:rFonts w:eastAsia="Times New Roman"/>
          <w:lang w:eastAsia="zh-CN"/>
        </w:rPr>
        <w:t>is</w:t>
      </w:r>
      <w:r w:rsidR="0058678D">
        <w:rPr>
          <w:rFonts w:eastAsia="Times New Roman"/>
          <w:lang w:eastAsia="zh-CN"/>
        </w:rPr>
        <w:t xml:space="preserve"> sufficient. </w:t>
      </w:r>
    </w:p>
    <w:p w14:paraId="66A8B64B" w14:textId="004F949E" w:rsidR="0077058B" w:rsidRPr="00700DA7" w:rsidRDefault="0077058B" w:rsidP="00700DA7">
      <w:pPr>
        <w:pStyle w:val="Caption"/>
        <w:jc w:val="both"/>
        <w:rPr>
          <w:rFonts w:ascii="Arial" w:hAnsi="Arial" w:cs="Arial"/>
        </w:rPr>
      </w:pPr>
      <w:bookmarkStart w:id="4" w:name="_Ref142405673"/>
      <w:r w:rsidRPr="007418AB">
        <w:rPr>
          <w:rFonts w:ascii="Arial" w:hAnsi="Arial" w:cs="Arial"/>
        </w:rPr>
        <w:lastRenderedPageBreak/>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2E5148">
        <w:rPr>
          <w:rFonts w:ascii="Arial" w:hAnsi="Arial" w:cs="Arial"/>
          <w:noProof/>
        </w:rPr>
        <w:t>2</w:t>
      </w:r>
      <w:r w:rsidRPr="007418AB">
        <w:rPr>
          <w:rFonts w:ascii="Arial" w:hAnsi="Arial" w:cs="Arial"/>
        </w:rPr>
        <w:fldChar w:fldCharType="end"/>
      </w:r>
      <w:r w:rsidRPr="007418AB">
        <w:rPr>
          <w:rFonts w:ascii="Arial" w:hAnsi="Arial" w:cs="Arial"/>
        </w:rPr>
        <w:t xml:space="preserve">: </w:t>
      </w:r>
      <w:r w:rsidR="006E16B8">
        <w:rPr>
          <w:rFonts w:ascii="Arial" w:hAnsi="Arial" w:cs="Arial"/>
        </w:rPr>
        <w:t>(</w:t>
      </w:r>
      <w:r w:rsidR="006E16B8" w:rsidRPr="006E16B8">
        <w:rPr>
          <w:rFonts w:ascii="Arial" w:hAnsi="Arial" w:cs="Arial"/>
        </w:rPr>
        <w:t>Option A</w:t>
      </w:r>
      <w:r w:rsidR="006E16B8">
        <w:rPr>
          <w:rFonts w:ascii="Arial" w:hAnsi="Arial" w:cs="Arial"/>
        </w:rPr>
        <w:t xml:space="preserve">) </w:t>
      </w:r>
      <w:r w:rsidR="006E16B8" w:rsidRPr="006E16B8">
        <w:rPr>
          <w:rFonts w:ascii="Arial" w:hAnsi="Arial" w:cs="Arial"/>
        </w:rPr>
        <w:t>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r w:rsidRPr="00A341A7">
        <w:rPr>
          <w:rFonts w:ascii="Arial" w:hAnsi="Arial" w:cs="Arial"/>
        </w:rPr>
        <w:t>.</w:t>
      </w:r>
      <w:bookmarkEnd w:id="4"/>
    </w:p>
    <w:p w14:paraId="67452C67" w14:textId="67DB7D0C" w:rsidR="004F11F3" w:rsidRPr="002D7C33" w:rsidRDefault="004F11F3" w:rsidP="004F11F3">
      <w:pPr>
        <w:pStyle w:val="Heading1"/>
        <w:rPr>
          <w:rFonts w:cs="Arial"/>
          <w:lang w:eastAsia="ja-JP"/>
        </w:rPr>
      </w:pPr>
      <w:r w:rsidRPr="002D7C33">
        <w:rPr>
          <w:rFonts w:cs="Arial"/>
          <w:lang w:eastAsia="ja-JP"/>
        </w:rPr>
        <w:t>Summary</w:t>
      </w:r>
    </w:p>
    <w:p w14:paraId="57B6A6A8" w14:textId="47801D21" w:rsidR="004F11F3" w:rsidRPr="002D7C33" w:rsidRDefault="004F11F3" w:rsidP="004F11F3">
      <w:pPr>
        <w:rPr>
          <w:rFonts w:ascii="Arial" w:eastAsia="Batang" w:hAnsi="Arial" w:cs="Arial"/>
          <w:lang w:eastAsia="ko-KR"/>
        </w:rPr>
      </w:pPr>
      <w:r w:rsidRPr="002D7C33">
        <w:rPr>
          <w:rFonts w:ascii="Arial" w:eastAsia="Batang" w:hAnsi="Arial" w:cs="Arial" w:hint="eastAsia"/>
          <w:lang w:eastAsia="ko-KR"/>
        </w:rPr>
        <w:t>T</w:t>
      </w:r>
      <w:r w:rsidRPr="002D7C33">
        <w:rPr>
          <w:rFonts w:ascii="Arial" w:eastAsia="Batang" w:hAnsi="Arial" w:cs="Arial"/>
          <w:lang w:eastAsia="ko-KR"/>
        </w:rPr>
        <w:t xml:space="preserve">he </w:t>
      </w:r>
      <w:r w:rsidR="00FB02C3" w:rsidRPr="002D7C33">
        <w:rPr>
          <w:rFonts w:ascii="Arial" w:eastAsia="Batang" w:hAnsi="Arial" w:cs="Arial"/>
          <w:lang w:eastAsia="ko-KR"/>
        </w:rPr>
        <w:t>observations</w:t>
      </w:r>
      <w:r w:rsidRPr="002D7C33">
        <w:rPr>
          <w:rFonts w:ascii="Arial" w:eastAsia="Batang" w:hAnsi="Arial" w:cs="Arial"/>
          <w:lang w:eastAsia="ko-KR"/>
        </w:rPr>
        <w:t xml:space="preserve"> and proposals in this contribution are </w:t>
      </w:r>
      <w:r w:rsidR="00FB02C3" w:rsidRPr="002D7C33">
        <w:rPr>
          <w:rFonts w:ascii="Arial" w:eastAsia="Batang" w:hAnsi="Arial" w:cs="Arial"/>
          <w:lang w:eastAsia="ko-KR"/>
        </w:rPr>
        <w:t>summarized</w:t>
      </w:r>
      <w:r w:rsidRPr="002D7C33">
        <w:rPr>
          <w:rFonts w:ascii="Arial" w:eastAsia="Batang" w:hAnsi="Arial" w:cs="Arial"/>
          <w:lang w:eastAsia="ko-KR"/>
        </w:rPr>
        <w:t>:</w:t>
      </w:r>
    </w:p>
    <w:p w14:paraId="0840A2BC" w14:textId="57B0CBB9" w:rsidR="002C2D87" w:rsidRPr="00700DA7" w:rsidRDefault="002C2D87" w:rsidP="004F11F3">
      <w:pPr>
        <w:rPr>
          <w:rFonts w:ascii="Arial" w:eastAsia="Batang" w:hAnsi="Arial" w:cs="Arial"/>
          <w:b/>
          <w:bCs/>
          <w:lang w:eastAsia="ko-KR"/>
        </w:rPr>
      </w:pPr>
      <w:r w:rsidRPr="00700DA7">
        <w:rPr>
          <w:rFonts w:ascii="Arial" w:eastAsia="Batang" w:hAnsi="Arial" w:cs="Arial"/>
          <w:b/>
          <w:bCs/>
          <w:lang w:eastAsia="ko-KR"/>
        </w:rPr>
        <w:fldChar w:fldCharType="begin"/>
      </w:r>
      <w:r w:rsidRPr="00700DA7">
        <w:rPr>
          <w:rFonts w:ascii="Arial" w:eastAsia="Batang" w:hAnsi="Arial" w:cs="Arial"/>
          <w:b/>
          <w:bCs/>
          <w:lang w:eastAsia="ko-KR"/>
        </w:rPr>
        <w:instrText xml:space="preserve"> REF _Ref142405677 \h  \* MERGEFORMAT </w:instrText>
      </w:r>
      <w:r w:rsidRPr="00700DA7">
        <w:rPr>
          <w:rFonts w:ascii="Arial" w:eastAsia="Batang" w:hAnsi="Arial" w:cs="Arial"/>
          <w:b/>
          <w:bCs/>
          <w:lang w:eastAsia="ko-KR"/>
        </w:rPr>
      </w:r>
      <w:r w:rsidRPr="00700DA7">
        <w:rPr>
          <w:rFonts w:ascii="Arial" w:eastAsia="Batang" w:hAnsi="Arial" w:cs="Arial"/>
          <w:b/>
          <w:bCs/>
          <w:lang w:eastAsia="ko-KR"/>
        </w:rPr>
        <w:fldChar w:fldCharType="separate"/>
      </w:r>
      <w:r w:rsidR="002E5148" w:rsidRPr="002E5148">
        <w:rPr>
          <w:rFonts w:ascii="Arial" w:hAnsi="Arial" w:cs="Arial"/>
          <w:b/>
          <w:bCs/>
        </w:rPr>
        <w:t xml:space="preserve">Proposal </w:t>
      </w:r>
      <w:r w:rsidR="002E5148" w:rsidRPr="002E5148">
        <w:rPr>
          <w:rFonts w:ascii="Arial" w:hAnsi="Arial" w:cs="Arial"/>
          <w:b/>
          <w:bCs/>
          <w:noProof/>
        </w:rPr>
        <w:t>1</w:t>
      </w:r>
      <w:r w:rsidR="002E5148" w:rsidRPr="002E5148">
        <w:rPr>
          <w:rFonts w:ascii="Arial" w:hAnsi="Arial" w:cs="Arial"/>
          <w:b/>
          <w:bCs/>
        </w:rPr>
        <w:t>: Deprioritized or not pursue TN-to-NTN reselection requirements.</w:t>
      </w:r>
      <w:r w:rsidRPr="00700DA7">
        <w:rPr>
          <w:rFonts w:ascii="Arial" w:eastAsia="Batang" w:hAnsi="Arial" w:cs="Arial"/>
          <w:b/>
          <w:bCs/>
          <w:lang w:eastAsia="ko-KR"/>
        </w:rPr>
        <w:fldChar w:fldCharType="end"/>
      </w:r>
    </w:p>
    <w:p w14:paraId="06864A21" w14:textId="15D99CF0" w:rsidR="00700DA7" w:rsidRPr="00700DA7" w:rsidRDefault="00700DA7" w:rsidP="00700DA7">
      <w:pPr>
        <w:rPr>
          <w:rFonts w:ascii="Arial" w:eastAsia="Batang" w:hAnsi="Arial" w:cs="Arial"/>
          <w:b/>
          <w:bCs/>
          <w:lang w:eastAsia="ko-KR"/>
        </w:rPr>
      </w:pPr>
      <w:r w:rsidRPr="00700DA7">
        <w:rPr>
          <w:rFonts w:ascii="Arial" w:eastAsia="Batang" w:hAnsi="Arial" w:cs="Arial"/>
          <w:b/>
          <w:bCs/>
          <w:lang w:eastAsia="ko-KR"/>
        </w:rPr>
        <w:fldChar w:fldCharType="begin"/>
      </w:r>
      <w:r w:rsidRPr="00700DA7">
        <w:rPr>
          <w:rFonts w:ascii="Arial" w:eastAsia="Batang" w:hAnsi="Arial" w:cs="Arial"/>
          <w:b/>
          <w:bCs/>
          <w:lang w:eastAsia="ko-KR"/>
        </w:rPr>
        <w:instrText xml:space="preserve"> REF _Ref142405673 \h  \* MERGEFORMAT </w:instrText>
      </w:r>
      <w:r w:rsidRPr="00700DA7">
        <w:rPr>
          <w:rFonts w:ascii="Arial" w:eastAsia="Batang" w:hAnsi="Arial" w:cs="Arial"/>
          <w:b/>
          <w:bCs/>
          <w:lang w:eastAsia="ko-KR"/>
        </w:rPr>
      </w:r>
      <w:r w:rsidRPr="00700DA7">
        <w:rPr>
          <w:rFonts w:ascii="Arial" w:eastAsia="Batang" w:hAnsi="Arial" w:cs="Arial"/>
          <w:b/>
          <w:bCs/>
          <w:lang w:eastAsia="ko-KR"/>
        </w:rPr>
        <w:fldChar w:fldCharType="separate"/>
      </w:r>
      <w:r w:rsidR="002E5148" w:rsidRPr="002E5148">
        <w:rPr>
          <w:rFonts w:ascii="Arial" w:hAnsi="Arial" w:cs="Arial"/>
          <w:b/>
          <w:bCs/>
        </w:rPr>
        <w:t xml:space="preserve">Proposal </w:t>
      </w:r>
      <w:r w:rsidR="002E5148" w:rsidRPr="002E5148">
        <w:rPr>
          <w:rFonts w:ascii="Arial" w:hAnsi="Arial" w:cs="Arial"/>
          <w:b/>
          <w:bCs/>
          <w:noProof/>
        </w:rPr>
        <w:t>2</w:t>
      </w:r>
      <w:r w:rsidR="002E5148" w:rsidRPr="002E5148">
        <w:rPr>
          <w:rFonts w:ascii="Arial" w:hAnsi="Arial" w:cs="Arial"/>
          <w:b/>
          <w:bCs/>
        </w:rPr>
        <w:t>: (Option A) 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r w:rsidRPr="00700DA7">
        <w:rPr>
          <w:rFonts w:ascii="Arial" w:eastAsia="Batang" w:hAnsi="Arial" w:cs="Arial"/>
          <w:b/>
          <w:bCs/>
          <w:lang w:eastAsia="ko-KR"/>
        </w:rPr>
        <w:fldChar w:fldCharType="end"/>
      </w:r>
    </w:p>
    <w:p w14:paraId="2EF2AA87" w14:textId="5A1A0D38" w:rsidR="00732835" w:rsidRPr="00D32820" w:rsidRDefault="00B971BF" w:rsidP="00D32820">
      <w:pPr>
        <w:pStyle w:val="Heading1"/>
        <w:numPr>
          <w:ilvl w:val="0"/>
          <w:numId w:val="0"/>
        </w:numPr>
        <w:rPr>
          <w:rFonts w:cs="Arial"/>
          <w:lang w:eastAsia="ja-JP"/>
        </w:rPr>
      </w:pPr>
      <w:r w:rsidRPr="002630D6">
        <w:rPr>
          <w:rFonts w:cs="Arial"/>
          <w:lang w:eastAsia="ja-JP"/>
        </w:rPr>
        <w:t xml:space="preserve">Reference </w:t>
      </w:r>
      <w:bookmarkStart w:id="5" w:name="_Ref53845332"/>
    </w:p>
    <w:p w14:paraId="1C43FCDE" w14:textId="34B37048" w:rsidR="001009EB" w:rsidRPr="00233187" w:rsidRDefault="00233187" w:rsidP="00233187">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6" w:name="_Ref146526173"/>
      <w:bookmarkEnd w:id="5"/>
      <w:r w:rsidRPr="00BD1DF9">
        <w:rPr>
          <w:rFonts w:ascii="Arial" w:hAnsi="Arial" w:cs="Arial"/>
        </w:rPr>
        <w:t>R4-231</w:t>
      </w:r>
      <w:r w:rsidRPr="00F40EED">
        <w:rPr>
          <w:rFonts w:ascii="Arial" w:hAnsi="Arial" w:cs="Arial" w:hint="eastAsia"/>
        </w:rPr>
        <w:t>7374</w:t>
      </w:r>
      <w:r>
        <w:rPr>
          <w:rFonts w:ascii="Arial" w:hAnsi="Arial" w:cs="Arial"/>
        </w:rPr>
        <w:t xml:space="preserve">, </w:t>
      </w:r>
      <w:r w:rsidRPr="00BD1DF9">
        <w:rPr>
          <w:rFonts w:ascii="Arial" w:hAnsi="Arial" w:cs="Arial"/>
        </w:rPr>
        <w:t xml:space="preserve">WF on </w:t>
      </w:r>
      <w:r w:rsidRPr="00F40EED">
        <w:rPr>
          <w:rFonts w:ascii="Arial" w:hAnsi="Arial" w:cs="Arial"/>
        </w:rPr>
        <w:t>RRM WF and CR work split for NR_NTN_enh</w:t>
      </w:r>
      <w:r>
        <w:rPr>
          <w:rFonts w:ascii="Arial" w:hAnsi="Arial" w:cs="Arial"/>
        </w:rPr>
        <w:t>, RAN4#108</w:t>
      </w:r>
      <w:r>
        <w:rPr>
          <w:rFonts w:ascii="微軟正黑體" w:eastAsia="微軟正黑體" w:hAnsi="微軟正黑體" w:cs="微軟正黑體"/>
        </w:rPr>
        <w:t>bis</w:t>
      </w:r>
      <w:r>
        <w:rPr>
          <w:rFonts w:ascii="Arial" w:hAnsi="Arial" w:cs="Arial"/>
        </w:rPr>
        <w:t>, Oct. 2023.</w:t>
      </w:r>
      <w:bookmarkEnd w:id="6"/>
    </w:p>
    <w:sectPr w:rsidR="001009EB" w:rsidRPr="0023318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FB993" w14:textId="77777777" w:rsidR="00220491" w:rsidRDefault="00220491">
      <w:r>
        <w:separator/>
      </w:r>
    </w:p>
  </w:endnote>
  <w:endnote w:type="continuationSeparator" w:id="0">
    <w:p w14:paraId="14DC132A" w14:textId="77777777" w:rsidR="00220491" w:rsidRDefault="0022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D8D53" w14:textId="77777777" w:rsidR="00220491" w:rsidRDefault="00220491">
      <w:r>
        <w:separator/>
      </w:r>
    </w:p>
  </w:footnote>
  <w:footnote w:type="continuationSeparator" w:id="0">
    <w:p w14:paraId="24D63A24" w14:textId="77777777" w:rsidR="00220491" w:rsidRDefault="00220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23">
    <w:abstractNumId w:val="15"/>
  </w:num>
  <w:num w:numId="2" w16cid:durableId="430858556">
    <w:abstractNumId w:val="18"/>
  </w:num>
  <w:num w:numId="3" w16cid:durableId="1386566808">
    <w:abstractNumId w:val="21"/>
  </w:num>
  <w:num w:numId="4" w16cid:durableId="229846888">
    <w:abstractNumId w:val="20"/>
  </w:num>
  <w:num w:numId="5" w16cid:durableId="671876569">
    <w:abstractNumId w:val="5"/>
  </w:num>
  <w:num w:numId="6" w16cid:durableId="613635211">
    <w:abstractNumId w:val="23"/>
  </w:num>
  <w:num w:numId="7" w16cid:durableId="367340989">
    <w:abstractNumId w:val="1"/>
    <w:lvlOverride w:ilvl="0">
      <w:startOverride w:val="1"/>
    </w:lvlOverride>
  </w:num>
  <w:num w:numId="8" w16cid:durableId="657661003">
    <w:abstractNumId w:val="13"/>
    <w:lvlOverride w:ilvl="0">
      <w:startOverride w:val="3"/>
    </w:lvlOverride>
  </w:num>
  <w:num w:numId="9" w16cid:durableId="1872264335">
    <w:abstractNumId w:val="8"/>
    <w:lvlOverride w:ilvl="0">
      <w:startOverride w:val="4"/>
    </w:lvlOverride>
  </w:num>
  <w:num w:numId="10" w16cid:durableId="517962102">
    <w:abstractNumId w:val="7"/>
  </w:num>
  <w:num w:numId="11" w16cid:durableId="1998682122">
    <w:abstractNumId w:val="6"/>
  </w:num>
  <w:num w:numId="12" w16cid:durableId="1265725914">
    <w:abstractNumId w:val="2"/>
  </w:num>
  <w:num w:numId="13" w16cid:durableId="324631995">
    <w:abstractNumId w:val="22"/>
  </w:num>
  <w:num w:numId="14" w16cid:durableId="1540122812">
    <w:abstractNumId w:val="17"/>
  </w:num>
  <w:num w:numId="15" w16cid:durableId="813134535">
    <w:abstractNumId w:val="4"/>
  </w:num>
  <w:num w:numId="16" w16cid:durableId="1289311223">
    <w:abstractNumId w:val="16"/>
  </w:num>
  <w:num w:numId="17" w16cid:durableId="551160914">
    <w:abstractNumId w:val="3"/>
  </w:num>
  <w:num w:numId="18" w16cid:durableId="839999631">
    <w:abstractNumId w:val="10"/>
  </w:num>
  <w:num w:numId="19" w16cid:durableId="1391492614">
    <w:abstractNumId w:val="19"/>
  </w:num>
  <w:num w:numId="20" w16cid:durableId="1213345461">
    <w:abstractNumId w:val="0"/>
  </w:num>
  <w:num w:numId="21" w16cid:durableId="967902767">
    <w:abstractNumId w:val="12"/>
  </w:num>
  <w:num w:numId="22" w16cid:durableId="1249459322">
    <w:abstractNumId w:val="14"/>
  </w:num>
  <w:num w:numId="23" w16cid:durableId="570041750">
    <w:abstractNumId w:val="9"/>
  </w:num>
  <w:num w:numId="24" w16cid:durableId="144018108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6FCC"/>
    <w:rsid w:val="00027EF2"/>
    <w:rsid w:val="0003171D"/>
    <w:rsid w:val="00031C1D"/>
    <w:rsid w:val="00034D9B"/>
    <w:rsid w:val="00035C50"/>
    <w:rsid w:val="000457A1"/>
    <w:rsid w:val="00050001"/>
    <w:rsid w:val="00052041"/>
    <w:rsid w:val="00052F8F"/>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4D2A"/>
    <w:rsid w:val="00085A0E"/>
    <w:rsid w:val="00085F8C"/>
    <w:rsid w:val="00087548"/>
    <w:rsid w:val="00091421"/>
    <w:rsid w:val="00093450"/>
    <w:rsid w:val="00093E7E"/>
    <w:rsid w:val="000A0E86"/>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0285"/>
    <w:rsid w:val="000E537B"/>
    <w:rsid w:val="000E57D0"/>
    <w:rsid w:val="000E604B"/>
    <w:rsid w:val="000E7858"/>
    <w:rsid w:val="000F33D1"/>
    <w:rsid w:val="000F39CA"/>
    <w:rsid w:val="000F57EA"/>
    <w:rsid w:val="001009EB"/>
    <w:rsid w:val="00106D59"/>
    <w:rsid w:val="00107927"/>
    <w:rsid w:val="00110E26"/>
    <w:rsid w:val="00111321"/>
    <w:rsid w:val="001128E7"/>
    <w:rsid w:val="00114643"/>
    <w:rsid w:val="0011479B"/>
    <w:rsid w:val="00115C35"/>
    <w:rsid w:val="001174BB"/>
    <w:rsid w:val="00117BD6"/>
    <w:rsid w:val="001206C2"/>
    <w:rsid w:val="00121978"/>
    <w:rsid w:val="0012333F"/>
    <w:rsid w:val="00123422"/>
    <w:rsid w:val="00124B6A"/>
    <w:rsid w:val="00125E3E"/>
    <w:rsid w:val="00130462"/>
    <w:rsid w:val="00131B22"/>
    <w:rsid w:val="00136D4C"/>
    <w:rsid w:val="0014087D"/>
    <w:rsid w:val="00142538"/>
    <w:rsid w:val="00142BB9"/>
    <w:rsid w:val="00144081"/>
    <w:rsid w:val="00144F96"/>
    <w:rsid w:val="00145D16"/>
    <w:rsid w:val="00147CAD"/>
    <w:rsid w:val="00150183"/>
    <w:rsid w:val="00151B52"/>
    <w:rsid w:val="00151EAC"/>
    <w:rsid w:val="00153528"/>
    <w:rsid w:val="00154E68"/>
    <w:rsid w:val="00156409"/>
    <w:rsid w:val="00160CDD"/>
    <w:rsid w:val="00162548"/>
    <w:rsid w:val="001627C8"/>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1EE6"/>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1E68"/>
    <w:rsid w:val="002138EA"/>
    <w:rsid w:val="002139EA"/>
    <w:rsid w:val="00213F84"/>
    <w:rsid w:val="00214FBD"/>
    <w:rsid w:val="0021680C"/>
    <w:rsid w:val="00220491"/>
    <w:rsid w:val="00221851"/>
    <w:rsid w:val="00221E08"/>
    <w:rsid w:val="00222897"/>
    <w:rsid w:val="00222B0C"/>
    <w:rsid w:val="00227DE6"/>
    <w:rsid w:val="002304E4"/>
    <w:rsid w:val="00233187"/>
    <w:rsid w:val="00233B36"/>
    <w:rsid w:val="002348E2"/>
    <w:rsid w:val="00235394"/>
    <w:rsid w:val="00235577"/>
    <w:rsid w:val="002371B2"/>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2D87"/>
    <w:rsid w:val="002C32B6"/>
    <w:rsid w:val="002C4B52"/>
    <w:rsid w:val="002C7420"/>
    <w:rsid w:val="002D03E5"/>
    <w:rsid w:val="002D36EB"/>
    <w:rsid w:val="002D44E3"/>
    <w:rsid w:val="002D555D"/>
    <w:rsid w:val="002D6A3D"/>
    <w:rsid w:val="002D6BDF"/>
    <w:rsid w:val="002D7C33"/>
    <w:rsid w:val="002E107F"/>
    <w:rsid w:val="002E2CE9"/>
    <w:rsid w:val="002E2D09"/>
    <w:rsid w:val="002E3BF7"/>
    <w:rsid w:val="002E403E"/>
    <w:rsid w:val="002E4381"/>
    <w:rsid w:val="002E4C74"/>
    <w:rsid w:val="002E5148"/>
    <w:rsid w:val="002F158C"/>
    <w:rsid w:val="002F4093"/>
    <w:rsid w:val="002F41CC"/>
    <w:rsid w:val="002F5636"/>
    <w:rsid w:val="002F7998"/>
    <w:rsid w:val="003022A5"/>
    <w:rsid w:val="00305837"/>
    <w:rsid w:val="00307E51"/>
    <w:rsid w:val="00311363"/>
    <w:rsid w:val="003114DE"/>
    <w:rsid w:val="00312F66"/>
    <w:rsid w:val="00315867"/>
    <w:rsid w:val="00317C3F"/>
    <w:rsid w:val="00321150"/>
    <w:rsid w:val="00321BC9"/>
    <w:rsid w:val="00323557"/>
    <w:rsid w:val="00325D02"/>
    <w:rsid w:val="003260D7"/>
    <w:rsid w:val="00326BD5"/>
    <w:rsid w:val="00330984"/>
    <w:rsid w:val="0033332E"/>
    <w:rsid w:val="00335E70"/>
    <w:rsid w:val="00336697"/>
    <w:rsid w:val="0033770D"/>
    <w:rsid w:val="003418CB"/>
    <w:rsid w:val="00345611"/>
    <w:rsid w:val="0034616C"/>
    <w:rsid w:val="0034736A"/>
    <w:rsid w:val="003506C5"/>
    <w:rsid w:val="003511AE"/>
    <w:rsid w:val="0035125E"/>
    <w:rsid w:val="0035539B"/>
    <w:rsid w:val="00355873"/>
    <w:rsid w:val="0035660F"/>
    <w:rsid w:val="00361490"/>
    <w:rsid w:val="003628B9"/>
    <w:rsid w:val="00362D8F"/>
    <w:rsid w:val="00364D4A"/>
    <w:rsid w:val="0036684C"/>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30C4"/>
    <w:rsid w:val="003E40EE"/>
    <w:rsid w:val="003E49FD"/>
    <w:rsid w:val="003E724A"/>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5968"/>
    <w:rsid w:val="00446408"/>
    <w:rsid w:val="00447B0C"/>
    <w:rsid w:val="00450EB0"/>
    <w:rsid w:val="00450F27"/>
    <w:rsid w:val="004510E5"/>
    <w:rsid w:val="00451654"/>
    <w:rsid w:val="00452364"/>
    <w:rsid w:val="00453944"/>
    <w:rsid w:val="00456A75"/>
    <w:rsid w:val="00460FE5"/>
    <w:rsid w:val="004617C7"/>
    <w:rsid w:val="00461E39"/>
    <w:rsid w:val="00462D3A"/>
    <w:rsid w:val="00463521"/>
    <w:rsid w:val="00471125"/>
    <w:rsid w:val="0047437A"/>
    <w:rsid w:val="00477658"/>
    <w:rsid w:val="00480E42"/>
    <w:rsid w:val="0048243C"/>
    <w:rsid w:val="00484C5D"/>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21B0"/>
    <w:rsid w:val="004D5DC8"/>
    <w:rsid w:val="004D737D"/>
    <w:rsid w:val="004E0089"/>
    <w:rsid w:val="004E0C96"/>
    <w:rsid w:val="004E2659"/>
    <w:rsid w:val="004E39EE"/>
    <w:rsid w:val="004E475C"/>
    <w:rsid w:val="004E53EE"/>
    <w:rsid w:val="004E56E0"/>
    <w:rsid w:val="004E5D41"/>
    <w:rsid w:val="004E72B9"/>
    <w:rsid w:val="004E7329"/>
    <w:rsid w:val="004F11F3"/>
    <w:rsid w:val="004F2CB0"/>
    <w:rsid w:val="004F460D"/>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16F3E"/>
    <w:rsid w:val="00522A7E"/>
    <w:rsid w:val="00522F20"/>
    <w:rsid w:val="005308DB"/>
    <w:rsid w:val="00530A2E"/>
    <w:rsid w:val="00530FBE"/>
    <w:rsid w:val="00531694"/>
    <w:rsid w:val="00532061"/>
    <w:rsid w:val="00532235"/>
    <w:rsid w:val="00533159"/>
    <w:rsid w:val="005339DB"/>
    <w:rsid w:val="00534485"/>
    <w:rsid w:val="00534C89"/>
    <w:rsid w:val="0053719C"/>
    <w:rsid w:val="00541573"/>
    <w:rsid w:val="0054348A"/>
    <w:rsid w:val="0054468E"/>
    <w:rsid w:val="005461A8"/>
    <w:rsid w:val="005549D3"/>
    <w:rsid w:val="0055620B"/>
    <w:rsid w:val="0056064A"/>
    <w:rsid w:val="0056310B"/>
    <w:rsid w:val="00564A80"/>
    <w:rsid w:val="00570373"/>
    <w:rsid w:val="00571777"/>
    <w:rsid w:val="005743D5"/>
    <w:rsid w:val="00574842"/>
    <w:rsid w:val="00575276"/>
    <w:rsid w:val="005774E5"/>
    <w:rsid w:val="00580FF5"/>
    <w:rsid w:val="0058519C"/>
    <w:rsid w:val="0058678D"/>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C7EBB"/>
    <w:rsid w:val="005D0B99"/>
    <w:rsid w:val="005D308E"/>
    <w:rsid w:val="005D3A48"/>
    <w:rsid w:val="005D7AF8"/>
    <w:rsid w:val="005E0E63"/>
    <w:rsid w:val="005E17BF"/>
    <w:rsid w:val="005E366A"/>
    <w:rsid w:val="005E3F4F"/>
    <w:rsid w:val="005E465B"/>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0319"/>
    <w:rsid w:val="0063137C"/>
    <w:rsid w:val="006363BD"/>
    <w:rsid w:val="00636D78"/>
    <w:rsid w:val="00640395"/>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1143"/>
    <w:rsid w:val="006667D8"/>
    <w:rsid w:val="006670AC"/>
    <w:rsid w:val="006714F8"/>
    <w:rsid w:val="00672307"/>
    <w:rsid w:val="006808C6"/>
    <w:rsid w:val="00682668"/>
    <w:rsid w:val="00682E84"/>
    <w:rsid w:val="0068377D"/>
    <w:rsid w:val="00686B4B"/>
    <w:rsid w:val="00687409"/>
    <w:rsid w:val="00687B51"/>
    <w:rsid w:val="00692A68"/>
    <w:rsid w:val="0069309A"/>
    <w:rsid w:val="00693DCA"/>
    <w:rsid w:val="0069560C"/>
    <w:rsid w:val="00695D85"/>
    <w:rsid w:val="0069689F"/>
    <w:rsid w:val="006A2148"/>
    <w:rsid w:val="006A30A2"/>
    <w:rsid w:val="006A5008"/>
    <w:rsid w:val="006A5E84"/>
    <w:rsid w:val="006A6D23"/>
    <w:rsid w:val="006B25DE"/>
    <w:rsid w:val="006B522D"/>
    <w:rsid w:val="006C0363"/>
    <w:rsid w:val="006C1C3B"/>
    <w:rsid w:val="006C3BCB"/>
    <w:rsid w:val="006C4E43"/>
    <w:rsid w:val="006C643E"/>
    <w:rsid w:val="006D2932"/>
    <w:rsid w:val="006D3671"/>
    <w:rsid w:val="006D4176"/>
    <w:rsid w:val="006E0A73"/>
    <w:rsid w:val="006E0FEE"/>
    <w:rsid w:val="006E16B8"/>
    <w:rsid w:val="006E4179"/>
    <w:rsid w:val="006E6C11"/>
    <w:rsid w:val="006E7523"/>
    <w:rsid w:val="006F1D2E"/>
    <w:rsid w:val="006F1FA8"/>
    <w:rsid w:val="006F7C0C"/>
    <w:rsid w:val="00700755"/>
    <w:rsid w:val="00700DA7"/>
    <w:rsid w:val="0070646B"/>
    <w:rsid w:val="00707C1E"/>
    <w:rsid w:val="007130A2"/>
    <w:rsid w:val="007153DD"/>
    <w:rsid w:val="00715463"/>
    <w:rsid w:val="007239C4"/>
    <w:rsid w:val="00730655"/>
    <w:rsid w:val="00730F96"/>
    <w:rsid w:val="00731D77"/>
    <w:rsid w:val="00732360"/>
    <w:rsid w:val="00732835"/>
    <w:rsid w:val="0073390A"/>
    <w:rsid w:val="007347EB"/>
    <w:rsid w:val="00734E64"/>
    <w:rsid w:val="00736B37"/>
    <w:rsid w:val="00737CCD"/>
    <w:rsid w:val="00740A35"/>
    <w:rsid w:val="007418AB"/>
    <w:rsid w:val="00744691"/>
    <w:rsid w:val="00746F42"/>
    <w:rsid w:val="007520B4"/>
    <w:rsid w:val="00755E51"/>
    <w:rsid w:val="007655D5"/>
    <w:rsid w:val="0076661D"/>
    <w:rsid w:val="007704E2"/>
    <w:rsid w:val="0077058B"/>
    <w:rsid w:val="00774817"/>
    <w:rsid w:val="007763C1"/>
    <w:rsid w:val="00777E82"/>
    <w:rsid w:val="00781359"/>
    <w:rsid w:val="0078375E"/>
    <w:rsid w:val="00785CED"/>
    <w:rsid w:val="00786921"/>
    <w:rsid w:val="00790753"/>
    <w:rsid w:val="00790854"/>
    <w:rsid w:val="007A087D"/>
    <w:rsid w:val="007A1EAA"/>
    <w:rsid w:val="007A415A"/>
    <w:rsid w:val="007A7858"/>
    <w:rsid w:val="007A79FD"/>
    <w:rsid w:val="007B036F"/>
    <w:rsid w:val="007B0B9D"/>
    <w:rsid w:val="007B130A"/>
    <w:rsid w:val="007B26E3"/>
    <w:rsid w:val="007B38C7"/>
    <w:rsid w:val="007B39F1"/>
    <w:rsid w:val="007B39F2"/>
    <w:rsid w:val="007B5A43"/>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2B30"/>
    <w:rsid w:val="007F3317"/>
    <w:rsid w:val="007F6864"/>
    <w:rsid w:val="008004B4"/>
    <w:rsid w:val="00803691"/>
    <w:rsid w:val="00805BE8"/>
    <w:rsid w:val="00812951"/>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2089"/>
    <w:rsid w:val="00865A79"/>
    <w:rsid w:val="00865DDD"/>
    <w:rsid w:val="00866D5B"/>
    <w:rsid w:val="00866FF5"/>
    <w:rsid w:val="008673D4"/>
    <w:rsid w:val="008708D3"/>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1D4B"/>
    <w:rsid w:val="00901E93"/>
    <w:rsid w:val="00902C07"/>
    <w:rsid w:val="00905804"/>
    <w:rsid w:val="009101E2"/>
    <w:rsid w:val="009150F3"/>
    <w:rsid w:val="00915D73"/>
    <w:rsid w:val="00916077"/>
    <w:rsid w:val="009168F7"/>
    <w:rsid w:val="009170A2"/>
    <w:rsid w:val="009208A6"/>
    <w:rsid w:val="00923991"/>
    <w:rsid w:val="00924514"/>
    <w:rsid w:val="00927316"/>
    <w:rsid w:val="009303C9"/>
    <w:rsid w:val="0093133D"/>
    <w:rsid w:val="0093276D"/>
    <w:rsid w:val="00933D12"/>
    <w:rsid w:val="0093486A"/>
    <w:rsid w:val="00936B5C"/>
    <w:rsid w:val="00937065"/>
    <w:rsid w:val="00940285"/>
    <w:rsid w:val="0094067F"/>
    <w:rsid w:val="009415B0"/>
    <w:rsid w:val="00947E7E"/>
    <w:rsid w:val="00950AEC"/>
    <w:rsid w:val="0095139A"/>
    <w:rsid w:val="00952140"/>
    <w:rsid w:val="00953E16"/>
    <w:rsid w:val="009542AC"/>
    <w:rsid w:val="00955784"/>
    <w:rsid w:val="00961BB2"/>
    <w:rsid w:val="00962108"/>
    <w:rsid w:val="009638D6"/>
    <w:rsid w:val="00965B7B"/>
    <w:rsid w:val="0097408E"/>
    <w:rsid w:val="00974BB2"/>
    <w:rsid w:val="00974FA7"/>
    <w:rsid w:val="009756E5"/>
    <w:rsid w:val="00977A8C"/>
    <w:rsid w:val="00981568"/>
    <w:rsid w:val="00983910"/>
    <w:rsid w:val="00983BA4"/>
    <w:rsid w:val="00986397"/>
    <w:rsid w:val="00986EB6"/>
    <w:rsid w:val="0098729E"/>
    <w:rsid w:val="0099267B"/>
    <w:rsid w:val="009932AC"/>
    <w:rsid w:val="00994351"/>
    <w:rsid w:val="009967C1"/>
    <w:rsid w:val="00996A8F"/>
    <w:rsid w:val="009A1DBF"/>
    <w:rsid w:val="009A68E6"/>
    <w:rsid w:val="009A7598"/>
    <w:rsid w:val="009B0A6C"/>
    <w:rsid w:val="009B1DF8"/>
    <w:rsid w:val="009B3D20"/>
    <w:rsid w:val="009B5418"/>
    <w:rsid w:val="009C0727"/>
    <w:rsid w:val="009C082F"/>
    <w:rsid w:val="009C1046"/>
    <w:rsid w:val="009C3C80"/>
    <w:rsid w:val="009C492F"/>
    <w:rsid w:val="009C580A"/>
    <w:rsid w:val="009C79B7"/>
    <w:rsid w:val="009D16FB"/>
    <w:rsid w:val="009D25B2"/>
    <w:rsid w:val="009D2FF2"/>
    <w:rsid w:val="009D3226"/>
    <w:rsid w:val="009D3385"/>
    <w:rsid w:val="009D793C"/>
    <w:rsid w:val="009E0E1B"/>
    <w:rsid w:val="009E16A9"/>
    <w:rsid w:val="009E35BC"/>
    <w:rsid w:val="009E375F"/>
    <w:rsid w:val="009E39D4"/>
    <w:rsid w:val="009E433B"/>
    <w:rsid w:val="009E5401"/>
    <w:rsid w:val="009F6535"/>
    <w:rsid w:val="009F7493"/>
    <w:rsid w:val="00A02E45"/>
    <w:rsid w:val="00A03317"/>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1A7"/>
    <w:rsid w:val="00A34547"/>
    <w:rsid w:val="00A364DD"/>
    <w:rsid w:val="00A376B7"/>
    <w:rsid w:val="00A41BF5"/>
    <w:rsid w:val="00A41D4F"/>
    <w:rsid w:val="00A42CBF"/>
    <w:rsid w:val="00A43824"/>
    <w:rsid w:val="00A44778"/>
    <w:rsid w:val="00A448B3"/>
    <w:rsid w:val="00A44914"/>
    <w:rsid w:val="00A469E7"/>
    <w:rsid w:val="00A46F21"/>
    <w:rsid w:val="00A51699"/>
    <w:rsid w:val="00A542C3"/>
    <w:rsid w:val="00A56AC9"/>
    <w:rsid w:val="00A604A4"/>
    <w:rsid w:val="00A61B7D"/>
    <w:rsid w:val="00A6413E"/>
    <w:rsid w:val="00A65BF4"/>
    <w:rsid w:val="00A6605B"/>
    <w:rsid w:val="00A66ADC"/>
    <w:rsid w:val="00A7147D"/>
    <w:rsid w:val="00A73AAE"/>
    <w:rsid w:val="00A73D28"/>
    <w:rsid w:val="00A76B8E"/>
    <w:rsid w:val="00A81B15"/>
    <w:rsid w:val="00A82FB5"/>
    <w:rsid w:val="00A837FF"/>
    <w:rsid w:val="00A84052"/>
    <w:rsid w:val="00A84DC8"/>
    <w:rsid w:val="00A850DB"/>
    <w:rsid w:val="00A85DAD"/>
    <w:rsid w:val="00A85DBC"/>
    <w:rsid w:val="00A86980"/>
    <w:rsid w:val="00A87881"/>
    <w:rsid w:val="00A879BF"/>
    <w:rsid w:val="00A87FEB"/>
    <w:rsid w:val="00A905D2"/>
    <w:rsid w:val="00A90ADC"/>
    <w:rsid w:val="00A929D3"/>
    <w:rsid w:val="00A93F9F"/>
    <w:rsid w:val="00A9420E"/>
    <w:rsid w:val="00A97648"/>
    <w:rsid w:val="00A97C0C"/>
    <w:rsid w:val="00AA1CFD"/>
    <w:rsid w:val="00AA2239"/>
    <w:rsid w:val="00AA33D2"/>
    <w:rsid w:val="00AA5F59"/>
    <w:rsid w:val="00AB0C57"/>
    <w:rsid w:val="00AB1195"/>
    <w:rsid w:val="00AB28CF"/>
    <w:rsid w:val="00AB4182"/>
    <w:rsid w:val="00AB4D14"/>
    <w:rsid w:val="00AC27DB"/>
    <w:rsid w:val="00AC58C1"/>
    <w:rsid w:val="00AC637E"/>
    <w:rsid w:val="00AC6D6B"/>
    <w:rsid w:val="00AD0DA6"/>
    <w:rsid w:val="00AD4DE6"/>
    <w:rsid w:val="00AD4FA8"/>
    <w:rsid w:val="00AD7736"/>
    <w:rsid w:val="00AE10CE"/>
    <w:rsid w:val="00AE5E7B"/>
    <w:rsid w:val="00AE7097"/>
    <w:rsid w:val="00AE70D4"/>
    <w:rsid w:val="00AE7868"/>
    <w:rsid w:val="00AF0407"/>
    <w:rsid w:val="00AF049B"/>
    <w:rsid w:val="00AF1741"/>
    <w:rsid w:val="00AF4D8B"/>
    <w:rsid w:val="00B067CA"/>
    <w:rsid w:val="00B074CB"/>
    <w:rsid w:val="00B12B26"/>
    <w:rsid w:val="00B163F8"/>
    <w:rsid w:val="00B21028"/>
    <w:rsid w:val="00B2472D"/>
    <w:rsid w:val="00B24CA0"/>
    <w:rsid w:val="00B2549F"/>
    <w:rsid w:val="00B32602"/>
    <w:rsid w:val="00B36BD8"/>
    <w:rsid w:val="00B4108D"/>
    <w:rsid w:val="00B41E89"/>
    <w:rsid w:val="00B4316E"/>
    <w:rsid w:val="00B53B6F"/>
    <w:rsid w:val="00B54BA9"/>
    <w:rsid w:val="00B55FF3"/>
    <w:rsid w:val="00B57265"/>
    <w:rsid w:val="00B62C5B"/>
    <w:rsid w:val="00B633AE"/>
    <w:rsid w:val="00B634E1"/>
    <w:rsid w:val="00B665D2"/>
    <w:rsid w:val="00B6737C"/>
    <w:rsid w:val="00B70FF3"/>
    <w:rsid w:val="00B7214D"/>
    <w:rsid w:val="00B73BF8"/>
    <w:rsid w:val="00B74372"/>
    <w:rsid w:val="00B75525"/>
    <w:rsid w:val="00B80283"/>
    <w:rsid w:val="00B8095F"/>
    <w:rsid w:val="00B80B0C"/>
    <w:rsid w:val="00B80B11"/>
    <w:rsid w:val="00B831AE"/>
    <w:rsid w:val="00B8446C"/>
    <w:rsid w:val="00B867B0"/>
    <w:rsid w:val="00B86973"/>
    <w:rsid w:val="00B87725"/>
    <w:rsid w:val="00B971BF"/>
    <w:rsid w:val="00BA17DA"/>
    <w:rsid w:val="00BA259A"/>
    <w:rsid w:val="00BA259C"/>
    <w:rsid w:val="00BA29D3"/>
    <w:rsid w:val="00BA2A32"/>
    <w:rsid w:val="00BA307F"/>
    <w:rsid w:val="00BA5280"/>
    <w:rsid w:val="00BB14F1"/>
    <w:rsid w:val="00BB1821"/>
    <w:rsid w:val="00BB572E"/>
    <w:rsid w:val="00BB74FD"/>
    <w:rsid w:val="00BB76EE"/>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BAB"/>
    <w:rsid w:val="00BE1F30"/>
    <w:rsid w:val="00BE33AE"/>
    <w:rsid w:val="00BE6427"/>
    <w:rsid w:val="00BF046F"/>
    <w:rsid w:val="00BF0CF6"/>
    <w:rsid w:val="00BF2904"/>
    <w:rsid w:val="00BF2FC3"/>
    <w:rsid w:val="00BF3D22"/>
    <w:rsid w:val="00BF44A4"/>
    <w:rsid w:val="00C01D50"/>
    <w:rsid w:val="00C056DC"/>
    <w:rsid w:val="00C0600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99E"/>
    <w:rsid w:val="00C649BD"/>
    <w:rsid w:val="00C6565A"/>
    <w:rsid w:val="00C65891"/>
    <w:rsid w:val="00C65EC9"/>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A6680"/>
    <w:rsid w:val="00CB0305"/>
    <w:rsid w:val="00CB33C7"/>
    <w:rsid w:val="00CB6DA7"/>
    <w:rsid w:val="00CB7E4C"/>
    <w:rsid w:val="00CC0DFE"/>
    <w:rsid w:val="00CC25B4"/>
    <w:rsid w:val="00CC5F88"/>
    <w:rsid w:val="00CC69C8"/>
    <w:rsid w:val="00CC77A2"/>
    <w:rsid w:val="00CC7EE7"/>
    <w:rsid w:val="00CD0355"/>
    <w:rsid w:val="00CD307E"/>
    <w:rsid w:val="00CD47D2"/>
    <w:rsid w:val="00CD6128"/>
    <w:rsid w:val="00CD629F"/>
    <w:rsid w:val="00CD6A1B"/>
    <w:rsid w:val="00CD7437"/>
    <w:rsid w:val="00CE0A7F"/>
    <w:rsid w:val="00CE1718"/>
    <w:rsid w:val="00CE74C6"/>
    <w:rsid w:val="00CF3EC0"/>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2820"/>
    <w:rsid w:val="00D35F9B"/>
    <w:rsid w:val="00D36B69"/>
    <w:rsid w:val="00D408DD"/>
    <w:rsid w:val="00D429E1"/>
    <w:rsid w:val="00D43F83"/>
    <w:rsid w:val="00D45D72"/>
    <w:rsid w:val="00D4676B"/>
    <w:rsid w:val="00D520E4"/>
    <w:rsid w:val="00D53A38"/>
    <w:rsid w:val="00D575DD"/>
    <w:rsid w:val="00D57DFA"/>
    <w:rsid w:val="00D6454D"/>
    <w:rsid w:val="00D6721F"/>
    <w:rsid w:val="00D67763"/>
    <w:rsid w:val="00D67FCF"/>
    <w:rsid w:val="00D709CE"/>
    <w:rsid w:val="00D71F73"/>
    <w:rsid w:val="00D769A2"/>
    <w:rsid w:val="00D80786"/>
    <w:rsid w:val="00D81CAB"/>
    <w:rsid w:val="00D81DAF"/>
    <w:rsid w:val="00D8576F"/>
    <w:rsid w:val="00D8677F"/>
    <w:rsid w:val="00D93A85"/>
    <w:rsid w:val="00D97F0C"/>
    <w:rsid w:val="00DA301A"/>
    <w:rsid w:val="00DA3A86"/>
    <w:rsid w:val="00DA676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3BEE"/>
    <w:rsid w:val="00DF59DE"/>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2337"/>
    <w:rsid w:val="00EE3417"/>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4681"/>
    <w:rsid w:val="00F575FF"/>
    <w:rsid w:val="00F60089"/>
    <w:rsid w:val="00F618EF"/>
    <w:rsid w:val="00F65582"/>
    <w:rsid w:val="00F65AC3"/>
    <w:rsid w:val="00F66E75"/>
    <w:rsid w:val="00F673B5"/>
    <w:rsid w:val="00F7087D"/>
    <w:rsid w:val="00F744CB"/>
    <w:rsid w:val="00F7561E"/>
    <w:rsid w:val="00F75E9B"/>
    <w:rsid w:val="00F77E45"/>
    <w:rsid w:val="00F77EB0"/>
    <w:rsid w:val="00F81B4B"/>
    <w:rsid w:val="00F87CDD"/>
    <w:rsid w:val="00F90062"/>
    <w:rsid w:val="00F9245E"/>
    <w:rsid w:val="00F933F0"/>
    <w:rsid w:val="00F937A3"/>
    <w:rsid w:val="00F94715"/>
    <w:rsid w:val="00F96A3D"/>
    <w:rsid w:val="00FA04A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0D48"/>
    <w:rsid w:val="00FD0D89"/>
    <w:rsid w:val="00FD25BE"/>
    <w:rsid w:val="00FD2E70"/>
    <w:rsid w:val="00FD6229"/>
    <w:rsid w:val="00FD6B5D"/>
    <w:rsid w:val="00FD7AA7"/>
    <w:rsid w:val="00FE0176"/>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BD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655</TotalTime>
  <Pages>1</Pages>
  <Words>366</Words>
  <Characters>2091</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113</cp:revision>
  <cp:lastPrinted>2019-04-25T01:09:00Z</cp:lastPrinted>
  <dcterms:created xsi:type="dcterms:W3CDTF">2023-04-10T09:07:00Z</dcterms:created>
  <dcterms:modified xsi:type="dcterms:W3CDTF">2023-11-03T08:41:00Z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